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4BECC" w14:textId="77777777" w:rsidR="00904FFC" w:rsidRPr="00504F45" w:rsidRDefault="00904FFC" w:rsidP="00904FFC">
      <w:pPr>
        <w:spacing w:line="221" w:lineRule="exact"/>
        <w:ind w:left="2952"/>
        <w:rPr>
          <w:spacing w:val="-34"/>
          <w:sz w:val="20"/>
          <w:szCs w:val="20"/>
        </w:rPr>
      </w:pPr>
      <w:proofErr w:type="gramStart"/>
      <w:r w:rsidRPr="00504F45">
        <w:rPr>
          <w:spacing w:val="-34"/>
          <w:sz w:val="20"/>
          <w:szCs w:val="20"/>
        </w:rPr>
        <w:t>PERFORMANCE  WORK</w:t>
      </w:r>
      <w:proofErr w:type="gramEnd"/>
      <w:r w:rsidRPr="00504F45">
        <w:rPr>
          <w:spacing w:val="-34"/>
          <w:sz w:val="20"/>
          <w:szCs w:val="20"/>
        </w:rPr>
        <w:t xml:space="preserve">  STATEMENT</w:t>
      </w:r>
    </w:p>
    <w:p w14:paraId="16A4BECD" w14:textId="77777777" w:rsidR="00904FFC" w:rsidRPr="00504F45" w:rsidRDefault="00904FFC" w:rsidP="00904FFC">
      <w:pPr>
        <w:tabs>
          <w:tab w:val="right" w:pos="8467"/>
        </w:tabs>
        <w:spacing w:before="396" w:line="241" w:lineRule="exact"/>
        <w:ind w:left="720" w:hanging="720"/>
        <w:rPr>
          <w:sz w:val="20"/>
          <w:szCs w:val="20"/>
        </w:rPr>
      </w:pPr>
      <w:r w:rsidRPr="00504F45">
        <w:rPr>
          <w:sz w:val="20"/>
          <w:szCs w:val="20"/>
        </w:rPr>
        <w:t>1.0</w:t>
      </w:r>
      <w:r w:rsidRPr="00504F45">
        <w:rPr>
          <w:sz w:val="20"/>
          <w:szCs w:val="20"/>
        </w:rPr>
        <w:tab/>
        <w:t xml:space="preserve">Background: The U.S. Army Institute of Surgical Research (USAISR) is part of the U.S. Army </w:t>
      </w:r>
      <w:r w:rsidRPr="00504F45">
        <w:rPr>
          <w:sz w:val="20"/>
          <w:szCs w:val="20"/>
        </w:rPr>
        <w:tab/>
        <w:t>Medical Research and Materiel Command (USAMRMC) and is collocated with the Brooke Army Medical Center (BAMC). The USAISR is dedicated to both laboratory and clinical trauma research. Its mission is to provide requirements- driven combat casualty care medical solutions and products for injured soldiers from self-aid through definitive care across the full spectrum of military operations; provide state-of-the-art trauma, bum, and critical care to Department of Defense beneficiaries around the world; and provide Burn Special Medical Augmentation Response Teams.</w:t>
      </w:r>
    </w:p>
    <w:p w14:paraId="16A4BECE" w14:textId="77777777" w:rsidR="00904FFC" w:rsidRPr="00504F45" w:rsidRDefault="00904FFC" w:rsidP="00904FFC">
      <w:pPr>
        <w:tabs>
          <w:tab w:val="right" w:pos="9000"/>
        </w:tabs>
        <w:spacing w:before="144" w:line="249" w:lineRule="exact"/>
        <w:ind w:left="720" w:hanging="720"/>
        <w:rPr>
          <w:sz w:val="20"/>
          <w:szCs w:val="20"/>
        </w:rPr>
      </w:pPr>
      <w:r w:rsidRPr="00504F45">
        <w:rPr>
          <w:sz w:val="20"/>
          <w:szCs w:val="20"/>
        </w:rPr>
        <w:t>2.0</w:t>
      </w:r>
      <w:r w:rsidRPr="00504F45">
        <w:rPr>
          <w:sz w:val="20"/>
          <w:szCs w:val="20"/>
        </w:rPr>
        <w:tab/>
        <w:t>Scope of Work: The contractor shall provide research nursing services in accordance with the ethical,</w:t>
      </w:r>
    </w:p>
    <w:p w14:paraId="16A4BECF" w14:textId="77777777" w:rsidR="00904FFC" w:rsidRPr="00504F45" w:rsidRDefault="00904FFC" w:rsidP="00904FFC">
      <w:pPr>
        <w:spacing w:line="218" w:lineRule="exact"/>
        <w:ind w:left="720"/>
        <w:rPr>
          <w:sz w:val="20"/>
          <w:szCs w:val="20"/>
        </w:rPr>
      </w:pPr>
      <w:proofErr w:type="gramStart"/>
      <w:r w:rsidRPr="00504F45">
        <w:rPr>
          <w:sz w:val="20"/>
          <w:szCs w:val="20"/>
        </w:rPr>
        <w:t>professional</w:t>
      </w:r>
      <w:proofErr w:type="gramEnd"/>
      <w:r w:rsidRPr="00504F45">
        <w:rPr>
          <w:sz w:val="20"/>
          <w:szCs w:val="20"/>
        </w:rPr>
        <w:t xml:space="preserve"> and technical standards of the health care industry, within the established scope of practice and according to the standards set forth in </w:t>
      </w:r>
      <w:r w:rsidRPr="00504F45">
        <w:rPr>
          <w:w w:val="110"/>
          <w:sz w:val="20"/>
          <w:szCs w:val="20"/>
        </w:rPr>
        <w:t xml:space="preserve">this </w:t>
      </w:r>
      <w:r w:rsidRPr="00504F45">
        <w:rPr>
          <w:sz w:val="20"/>
          <w:szCs w:val="20"/>
        </w:rPr>
        <w:t>statement of work. The position is full time. Performance will be at U.S. Army Institute of Surgical Research (USAISR) Combat Critical Care Engineering Task Area of the Research Directorate at Fort Sam Houston, TX 78234.</w:t>
      </w:r>
      <w:r w:rsidRPr="00504F45">
        <w:rPr>
          <w:sz w:val="20"/>
          <w:szCs w:val="20"/>
        </w:rPr>
        <w:tab/>
      </w:r>
    </w:p>
    <w:p w14:paraId="16A4BED0" w14:textId="77777777" w:rsidR="00904FFC" w:rsidRPr="00504F45" w:rsidRDefault="00904FFC" w:rsidP="00904FFC">
      <w:pPr>
        <w:tabs>
          <w:tab w:val="right" w:pos="8016"/>
        </w:tabs>
        <w:spacing w:before="72" w:line="213" w:lineRule="exact"/>
        <w:ind w:left="720" w:hanging="720"/>
        <w:rPr>
          <w:sz w:val="20"/>
          <w:szCs w:val="20"/>
        </w:rPr>
      </w:pPr>
      <w:r w:rsidRPr="00504F45">
        <w:rPr>
          <w:sz w:val="20"/>
          <w:szCs w:val="20"/>
        </w:rPr>
        <w:t>3.0</w:t>
      </w:r>
      <w:r w:rsidRPr="00504F45">
        <w:rPr>
          <w:sz w:val="20"/>
          <w:szCs w:val="20"/>
        </w:rPr>
        <w:tab/>
        <w:t>Tasks: The following are provided to help potential contractors better understand the task</w:t>
      </w:r>
      <w:bookmarkStart w:id="0" w:name="_GoBack"/>
      <w:bookmarkEnd w:id="0"/>
    </w:p>
    <w:p w14:paraId="16A4BED1" w14:textId="77777777" w:rsidR="00904FFC" w:rsidRPr="00504F45" w:rsidRDefault="00904FFC" w:rsidP="00904FFC">
      <w:pPr>
        <w:spacing w:line="186" w:lineRule="exact"/>
        <w:ind w:left="720" w:right="1008"/>
        <w:rPr>
          <w:sz w:val="20"/>
          <w:szCs w:val="20"/>
        </w:rPr>
      </w:pPr>
      <w:proofErr w:type="gramStart"/>
      <w:r w:rsidRPr="00504F45">
        <w:rPr>
          <w:sz w:val="20"/>
          <w:szCs w:val="20"/>
        </w:rPr>
        <w:t>environment</w:t>
      </w:r>
      <w:proofErr w:type="gramEnd"/>
      <w:r w:rsidRPr="00504F45">
        <w:rPr>
          <w:sz w:val="20"/>
          <w:szCs w:val="20"/>
        </w:rPr>
        <w:t xml:space="preserve"> in which the services will be delivered. The following are required to successfully deliver the required service.</w:t>
      </w:r>
    </w:p>
    <w:p w14:paraId="16A4BED2" w14:textId="77777777" w:rsidR="00904FFC" w:rsidRPr="00504F45" w:rsidRDefault="00904FFC" w:rsidP="00904FFC">
      <w:pPr>
        <w:tabs>
          <w:tab w:val="right" w:pos="8645"/>
        </w:tabs>
        <w:spacing w:before="108" w:line="237" w:lineRule="exact"/>
        <w:ind w:left="720" w:hanging="720"/>
        <w:rPr>
          <w:sz w:val="20"/>
          <w:szCs w:val="20"/>
        </w:rPr>
      </w:pPr>
      <w:r w:rsidRPr="00504F45">
        <w:rPr>
          <w:sz w:val="20"/>
          <w:szCs w:val="20"/>
        </w:rPr>
        <w:t>3.1</w:t>
      </w:r>
      <w:r w:rsidRPr="00504F45">
        <w:rPr>
          <w:sz w:val="20"/>
          <w:szCs w:val="20"/>
        </w:rPr>
        <w:tab/>
        <w:t xml:space="preserve">Conduct human research under the USAISR Assurance and. Human Research Protection Program, adhering to all of its requirements. </w:t>
      </w:r>
      <w:proofErr w:type="gramStart"/>
      <w:r w:rsidRPr="00504F45">
        <w:rPr>
          <w:sz w:val="20"/>
          <w:szCs w:val="20"/>
        </w:rPr>
        <w:t>Participates in human research with research staff and other licensed providers.</w:t>
      </w:r>
      <w:proofErr w:type="gramEnd"/>
    </w:p>
    <w:p w14:paraId="16A4BED3" w14:textId="77777777" w:rsidR="00904FFC" w:rsidRPr="00504F45" w:rsidRDefault="00904FFC" w:rsidP="00904FFC">
      <w:pPr>
        <w:tabs>
          <w:tab w:val="right" w:pos="8746"/>
        </w:tabs>
        <w:spacing w:before="108" w:line="246" w:lineRule="exact"/>
        <w:ind w:left="720" w:hanging="720"/>
        <w:rPr>
          <w:sz w:val="20"/>
          <w:szCs w:val="20"/>
        </w:rPr>
      </w:pPr>
      <w:r w:rsidRPr="00504F45">
        <w:rPr>
          <w:sz w:val="20"/>
          <w:szCs w:val="20"/>
        </w:rPr>
        <w:t>3.2</w:t>
      </w:r>
      <w:r w:rsidRPr="00504F45">
        <w:rPr>
          <w:sz w:val="20"/>
          <w:szCs w:val="20"/>
        </w:rPr>
        <w:tab/>
        <w:t xml:space="preserve">Assist the Primary Investigator (P.I.). </w:t>
      </w:r>
      <w:proofErr w:type="gramStart"/>
      <w:r w:rsidRPr="00504F45">
        <w:rPr>
          <w:sz w:val="20"/>
          <w:szCs w:val="20"/>
        </w:rPr>
        <w:t>in</w:t>
      </w:r>
      <w:proofErr w:type="gramEnd"/>
      <w:r w:rsidRPr="00504F45">
        <w:rPr>
          <w:sz w:val="20"/>
          <w:szCs w:val="20"/>
        </w:rPr>
        <w:t xml:space="preserve"> the preparation, conduct and documentation of human subjects research, including administrative and clinical support for approved human research conducted at the USAISR (e.g. collection and processing of clinical research samples, maintaining study records and documents, communication, travel support, printing, graphics, library or publication services, and other duties as assigned).</w:t>
      </w:r>
    </w:p>
    <w:p w14:paraId="16A4BED4" w14:textId="77777777" w:rsidR="00904FFC" w:rsidRPr="00504F45" w:rsidRDefault="00904FFC" w:rsidP="00904FFC">
      <w:pPr>
        <w:tabs>
          <w:tab w:val="right" w:pos="8746"/>
        </w:tabs>
        <w:spacing w:before="108" w:line="246" w:lineRule="exact"/>
        <w:ind w:left="720" w:hanging="720"/>
        <w:rPr>
          <w:sz w:val="20"/>
          <w:szCs w:val="20"/>
        </w:rPr>
      </w:pPr>
      <w:r w:rsidRPr="00504F45">
        <w:rPr>
          <w:sz w:val="20"/>
          <w:szCs w:val="20"/>
        </w:rPr>
        <w:t>3.3</w:t>
      </w:r>
      <w:r w:rsidRPr="00504F45">
        <w:rPr>
          <w:sz w:val="20"/>
          <w:szCs w:val="20"/>
        </w:rPr>
        <w:tab/>
        <w:t>Review and distribute work in coordination with Research Assistants and other team members, nursing supervisor, research regulatory personnel and program managers to-determine progress of work and completion dates.</w:t>
      </w:r>
    </w:p>
    <w:p w14:paraId="16A4BED5" w14:textId="77777777" w:rsidR="00904FFC" w:rsidRPr="00504F45" w:rsidRDefault="00904FFC" w:rsidP="00904FFC">
      <w:pPr>
        <w:tabs>
          <w:tab w:val="right" w:pos="8818"/>
        </w:tabs>
        <w:spacing w:before="108" w:line="237" w:lineRule="exact"/>
        <w:ind w:left="720" w:hanging="720"/>
        <w:rPr>
          <w:sz w:val="20"/>
          <w:szCs w:val="20"/>
        </w:rPr>
      </w:pPr>
      <w:r w:rsidRPr="00504F45">
        <w:rPr>
          <w:sz w:val="20"/>
          <w:szCs w:val="20"/>
        </w:rPr>
        <w:t>3.4</w:t>
      </w:r>
      <w:r w:rsidRPr="00504F45">
        <w:rPr>
          <w:sz w:val="20"/>
          <w:szCs w:val="20"/>
        </w:rPr>
        <w:tab/>
        <w:t xml:space="preserve">Work with the Institutional Review Board to coordinate the execution of research, report progress and participate in efforts to ensure regulatory compliance; patient safety and scientific </w:t>
      </w:r>
      <w:r w:rsidRPr="00504F45">
        <w:rPr>
          <w:sz w:val="20"/>
          <w:szCs w:val="20"/>
          <w:vertAlign w:val="superscript"/>
        </w:rPr>
        <w:t>.</w:t>
      </w:r>
      <w:r w:rsidRPr="00504F45">
        <w:rPr>
          <w:sz w:val="20"/>
          <w:szCs w:val="20"/>
        </w:rPr>
        <w:t>quality.</w:t>
      </w:r>
    </w:p>
    <w:p w14:paraId="16A4BED6" w14:textId="77777777" w:rsidR="00904FFC" w:rsidRPr="00504F45" w:rsidRDefault="00904FFC" w:rsidP="00904FFC">
      <w:pPr>
        <w:tabs>
          <w:tab w:val="right" w:pos="8818"/>
        </w:tabs>
        <w:spacing w:before="108" w:line="237" w:lineRule="exact"/>
        <w:ind w:left="720" w:hanging="720"/>
        <w:rPr>
          <w:sz w:val="20"/>
          <w:szCs w:val="20"/>
        </w:rPr>
      </w:pPr>
      <w:r w:rsidRPr="00504F45">
        <w:rPr>
          <w:sz w:val="20"/>
          <w:szCs w:val="20"/>
        </w:rPr>
        <w:t>3.5</w:t>
      </w:r>
      <w:r w:rsidRPr="00504F45">
        <w:rPr>
          <w:sz w:val="20"/>
          <w:szCs w:val="20"/>
        </w:rPr>
        <w:tab/>
        <w:t>Work within the trauma critical care unit, emergency department and bum center critical</w:t>
      </w:r>
    </w:p>
    <w:p w14:paraId="16A4BED7" w14:textId="77777777" w:rsidR="00904FFC" w:rsidRPr="00504F45" w:rsidRDefault="00904FFC" w:rsidP="00904FFC">
      <w:pPr>
        <w:spacing w:line="235" w:lineRule="exact"/>
        <w:ind w:left="720" w:right="720"/>
        <w:rPr>
          <w:spacing w:val="-12"/>
          <w:sz w:val="20"/>
          <w:szCs w:val="20"/>
        </w:rPr>
      </w:pPr>
      <w:proofErr w:type="gramStart"/>
      <w:r w:rsidRPr="00504F45">
        <w:rPr>
          <w:sz w:val="20"/>
          <w:szCs w:val="20"/>
        </w:rPr>
        <w:t>care/intermediate</w:t>
      </w:r>
      <w:proofErr w:type="gramEnd"/>
      <w:r w:rsidRPr="00504F45">
        <w:rPr>
          <w:sz w:val="20"/>
          <w:szCs w:val="20"/>
        </w:rPr>
        <w:t xml:space="preserve"> care units, and operating room environment to enroll/consent research subjects</w:t>
      </w:r>
      <w:r w:rsidRPr="00504F45">
        <w:rPr>
          <w:spacing w:val="-17"/>
          <w:sz w:val="20"/>
          <w:szCs w:val="20"/>
        </w:rPr>
        <w:t xml:space="preserve"> and </w:t>
      </w:r>
      <w:r w:rsidRPr="00504F45">
        <w:rPr>
          <w:spacing w:val="-12"/>
          <w:sz w:val="20"/>
          <w:szCs w:val="20"/>
        </w:rPr>
        <w:t>collect approved research data</w:t>
      </w:r>
    </w:p>
    <w:p w14:paraId="16A4BED8" w14:textId="77777777" w:rsidR="00904FFC" w:rsidRPr="00504F45" w:rsidRDefault="00904FFC" w:rsidP="00904FFC">
      <w:pPr>
        <w:tabs>
          <w:tab w:val="right" w:pos="8827"/>
        </w:tabs>
        <w:spacing w:before="108" w:line="255" w:lineRule="exact"/>
        <w:ind w:left="660" w:hanging="660"/>
        <w:rPr>
          <w:spacing w:val="-8"/>
          <w:sz w:val="20"/>
          <w:szCs w:val="20"/>
        </w:rPr>
      </w:pPr>
      <w:r w:rsidRPr="00504F45">
        <w:rPr>
          <w:sz w:val="20"/>
          <w:szCs w:val="20"/>
        </w:rPr>
        <w:t>3.6</w:t>
      </w:r>
      <w:r w:rsidRPr="00504F45">
        <w:rPr>
          <w:sz w:val="20"/>
          <w:szCs w:val="20"/>
        </w:rPr>
        <w:tab/>
        <w:t xml:space="preserve">Work directly with patients for research nursing interventions (e.g. 'administration of medications, </w:t>
      </w:r>
      <w:r w:rsidRPr="00504F45">
        <w:rPr>
          <w:spacing w:val="-9"/>
          <w:sz w:val="20"/>
          <w:szCs w:val="20"/>
        </w:rPr>
        <w:t xml:space="preserve">blood draws, dressing changes, etc.) that are stated within the approved protocol and obtain informed consent for participation in studies in accordance with the American Nurses Association </w:t>
      </w:r>
      <w:r w:rsidRPr="00504F45">
        <w:rPr>
          <w:spacing w:val="-12"/>
          <w:sz w:val="20"/>
          <w:szCs w:val="20"/>
        </w:rPr>
        <w:t xml:space="preserve">Nursing Scope of Practice, Texas Board of Nursing Standards, Code of Federal Regulations and </w:t>
      </w:r>
      <w:r w:rsidRPr="00504F45">
        <w:rPr>
          <w:spacing w:val="-8"/>
          <w:sz w:val="20"/>
          <w:szCs w:val="20"/>
        </w:rPr>
        <w:t>Good Clinical Practice Regulations.</w:t>
      </w:r>
    </w:p>
    <w:p w14:paraId="16A4BED9" w14:textId="77777777" w:rsidR="00904FFC" w:rsidRPr="00504F45" w:rsidRDefault="00904FFC" w:rsidP="00904FFC">
      <w:pPr>
        <w:tabs>
          <w:tab w:val="right" w:pos="3014"/>
        </w:tabs>
        <w:spacing w:before="108" w:line="254" w:lineRule="exact"/>
        <w:ind w:left="720" w:hanging="720"/>
        <w:rPr>
          <w:sz w:val="20"/>
          <w:szCs w:val="20"/>
        </w:rPr>
      </w:pPr>
      <w:r w:rsidRPr="00504F45">
        <w:rPr>
          <w:sz w:val="20"/>
          <w:szCs w:val="20"/>
        </w:rPr>
        <w:t>3.7</w:t>
      </w:r>
      <w:r w:rsidRPr="00504F45">
        <w:rPr>
          <w:sz w:val="20"/>
          <w:szCs w:val="20"/>
        </w:rPr>
        <w:tab/>
        <w:t>Process and ship specimens.</w:t>
      </w:r>
    </w:p>
    <w:p w14:paraId="16A4BEDA" w14:textId="77777777" w:rsidR="00904FFC" w:rsidRPr="00504F45" w:rsidRDefault="00904FFC" w:rsidP="00904FFC">
      <w:pPr>
        <w:tabs>
          <w:tab w:val="right" w:pos="7046"/>
        </w:tabs>
        <w:spacing w:before="108" w:line="239" w:lineRule="exact"/>
        <w:ind w:left="720" w:hanging="720"/>
        <w:rPr>
          <w:sz w:val="20"/>
          <w:szCs w:val="20"/>
        </w:rPr>
      </w:pPr>
      <w:r w:rsidRPr="00504F45">
        <w:rPr>
          <w:sz w:val="20"/>
          <w:szCs w:val="20"/>
        </w:rPr>
        <w:t>3.8</w:t>
      </w:r>
      <w:r w:rsidRPr="00504F45">
        <w:rPr>
          <w:sz w:val="20"/>
          <w:szCs w:val="20"/>
        </w:rPr>
        <w:tab/>
        <w:t>Record clinical data to include use of computerized data acquisition systems.</w:t>
      </w:r>
    </w:p>
    <w:p w14:paraId="16A4BEDB" w14:textId="77777777" w:rsidR="00904FFC" w:rsidRPr="00504F45" w:rsidRDefault="00904FFC" w:rsidP="00904FFC">
      <w:pPr>
        <w:tabs>
          <w:tab w:val="right" w:pos="5458"/>
        </w:tabs>
        <w:spacing w:before="108" w:line="221" w:lineRule="exact"/>
        <w:ind w:left="720" w:hanging="720"/>
        <w:rPr>
          <w:sz w:val="20"/>
          <w:szCs w:val="20"/>
        </w:rPr>
      </w:pPr>
      <w:r w:rsidRPr="00504F45">
        <w:rPr>
          <w:sz w:val="20"/>
          <w:szCs w:val="20"/>
        </w:rPr>
        <w:t>3.9</w:t>
      </w:r>
      <w:r w:rsidRPr="00504F45">
        <w:rPr>
          <w:sz w:val="20"/>
          <w:szCs w:val="20"/>
        </w:rPr>
        <w:tab/>
        <w:t>Review data from a variety of sources to ensure accuracy,</w:t>
      </w:r>
    </w:p>
    <w:p w14:paraId="16A4BEDC" w14:textId="77777777" w:rsidR="00904FFC" w:rsidRPr="00504F45" w:rsidRDefault="00904FFC" w:rsidP="00904FFC">
      <w:pPr>
        <w:tabs>
          <w:tab w:val="right" w:pos="6043"/>
        </w:tabs>
        <w:spacing w:before="108" w:line="261" w:lineRule="exact"/>
        <w:ind w:left="720" w:hanging="720"/>
        <w:rPr>
          <w:sz w:val="20"/>
          <w:szCs w:val="20"/>
        </w:rPr>
      </w:pPr>
      <w:r w:rsidRPr="00504F45">
        <w:rPr>
          <w:sz w:val="20"/>
          <w:szCs w:val="20"/>
        </w:rPr>
        <w:t>3.10</w:t>
      </w:r>
      <w:r w:rsidRPr="00504F45">
        <w:rPr>
          <w:sz w:val="20"/>
          <w:szCs w:val="20"/>
        </w:rPr>
        <w:tab/>
        <w:t>Develop and use record keeping systems to ensure data integrity.</w:t>
      </w:r>
    </w:p>
    <w:p w14:paraId="16A4BEDD" w14:textId="77777777" w:rsidR="00904FFC" w:rsidRPr="00504F45" w:rsidRDefault="00904FFC" w:rsidP="00904FFC">
      <w:pPr>
        <w:tabs>
          <w:tab w:val="right" w:pos="3710"/>
        </w:tabs>
        <w:spacing w:before="144" w:line="227" w:lineRule="exact"/>
        <w:ind w:left="720" w:hanging="720"/>
        <w:rPr>
          <w:sz w:val="20"/>
          <w:szCs w:val="20"/>
        </w:rPr>
      </w:pPr>
      <w:r w:rsidRPr="00504F45">
        <w:rPr>
          <w:sz w:val="20"/>
          <w:szCs w:val="20"/>
        </w:rPr>
        <w:t>3.11</w:t>
      </w:r>
      <w:r w:rsidRPr="00504F45">
        <w:rPr>
          <w:sz w:val="20"/>
          <w:szCs w:val="20"/>
        </w:rPr>
        <w:tab/>
        <w:t>Participate in the analysis of reports.</w:t>
      </w:r>
    </w:p>
    <w:p w14:paraId="16A4BEDE" w14:textId="77777777" w:rsidR="00904FFC" w:rsidRPr="00504F45" w:rsidRDefault="00904FFC" w:rsidP="00904FFC">
      <w:pPr>
        <w:widowControl/>
        <w:kinsoku/>
        <w:autoSpaceDE w:val="0"/>
        <w:autoSpaceDN w:val="0"/>
        <w:adjustRightInd w:val="0"/>
        <w:ind w:left="-2790"/>
        <w:rPr>
          <w:sz w:val="20"/>
          <w:szCs w:val="20"/>
        </w:rPr>
        <w:sectPr w:rsidR="00904FFC" w:rsidRPr="00504F45" w:rsidSect="00E57BB1">
          <w:footerReference w:type="even" r:id="rId11"/>
          <w:footerReference w:type="default" r:id="rId12"/>
          <w:pgSz w:w="12240" w:h="15840"/>
          <w:pgMar w:top="1080" w:right="1320" w:bottom="1432" w:left="1350" w:header="720" w:footer="0" w:gutter="0"/>
          <w:cols w:space="720"/>
          <w:noEndnote/>
        </w:sectPr>
      </w:pPr>
    </w:p>
    <w:p w14:paraId="16A4BEDF" w14:textId="77777777" w:rsidR="00904FFC" w:rsidRPr="00504F45" w:rsidRDefault="00904FFC" w:rsidP="00904FFC">
      <w:pPr>
        <w:tabs>
          <w:tab w:val="right" w:pos="6427"/>
        </w:tabs>
        <w:spacing w:before="108" w:line="313" w:lineRule="exact"/>
        <w:ind w:left="720" w:right="1872" w:hanging="720"/>
        <w:rPr>
          <w:sz w:val="20"/>
          <w:szCs w:val="20"/>
        </w:rPr>
      </w:pPr>
      <w:r w:rsidRPr="00504F45">
        <w:rPr>
          <w:sz w:val="20"/>
          <w:szCs w:val="20"/>
        </w:rPr>
        <w:lastRenderedPageBreak/>
        <w:t xml:space="preserve">3.12. </w:t>
      </w:r>
      <w:r w:rsidRPr="00504F45">
        <w:rPr>
          <w:sz w:val="20"/>
          <w:szCs w:val="20"/>
        </w:rPr>
        <w:tab/>
        <w:t>Possess and maintain all necessary credentials and training required by the USAISR.</w:t>
      </w:r>
    </w:p>
    <w:p w14:paraId="16A4BEE0" w14:textId="77777777" w:rsidR="00904FFC" w:rsidRPr="00504F45" w:rsidRDefault="00904FFC" w:rsidP="00904FFC">
      <w:pPr>
        <w:tabs>
          <w:tab w:val="right" w:pos="6427"/>
        </w:tabs>
        <w:spacing w:before="108" w:line="313" w:lineRule="exact"/>
        <w:ind w:left="720" w:right="1872" w:hanging="720"/>
        <w:rPr>
          <w:spacing w:val="-11"/>
          <w:sz w:val="20"/>
          <w:szCs w:val="20"/>
        </w:rPr>
      </w:pPr>
      <w:r w:rsidRPr="00504F45">
        <w:rPr>
          <w:sz w:val="20"/>
          <w:szCs w:val="20"/>
        </w:rPr>
        <w:t>3.13</w:t>
      </w:r>
      <w:r w:rsidRPr="00504F45">
        <w:rPr>
          <w:spacing w:val="-34"/>
          <w:sz w:val="20"/>
          <w:szCs w:val="20"/>
        </w:rPr>
        <w:tab/>
      </w:r>
      <w:r w:rsidRPr="00504F45">
        <w:rPr>
          <w:spacing w:val="-11"/>
          <w:sz w:val="20"/>
          <w:szCs w:val="20"/>
        </w:rPr>
        <w:t>Attend in-house meetings and conferences deemed appropriate by P.I.</w:t>
      </w:r>
    </w:p>
    <w:p w14:paraId="16A4BEE1" w14:textId="77777777" w:rsidR="00904FFC" w:rsidRPr="00504F45" w:rsidRDefault="00904FFC" w:rsidP="00904FFC">
      <w:pPr>
        <w:widowControl/>
        <w:kinsoku/>
        <w:autoSpaceDE w:val="0"/>
        <w:autoSpaceDN w:val="0"/>
        <w:adjustRightInd w:val="0"/>
        <w:rPr>
          <w:sz w:val="20"/>
          <w:szCs w:val="20"/>
        </w:rPr>
      </w:pPr>
    </w:p>
    <w:p w14:paraId="16A4BEE2" w14:textId="77777777" w:rsidR="00904FFC" w:rsidRPr="00504F45" w:rsidRDefault="00904FFC" w:rsidP="00904FFC">
      <w:pPr>
        <w:ind w:left="720" w:hanging="720"/>
        <w:rPr>
          <w:spacing w:val="-1"/>
          <w:sz w:val="20"/>
          <w:szCs w:val="20"/>
        </w:rPr>
      </w:pPr>
      <w:r w:rsidRPr="00504F45">
        <w:rPr>
          <w:sz w:val="20"/>
          <w:szCs w:val="20"/>
        </w:rPr>
        <w:t>4</w:t>
      </w:r>
      <w:r w:rsidRPr="00504F45">
        <w:rPr>
          <w:spacing w:val="-26"/>
          <w:sz w:val="20"/>
          <w:szCs w:val="20"/>
        </w:rPr>
        <w:t>.0</w:t>
      </w:r>
      <w:r w:rsidRPr="00504F45">
        <w:rPr>
          <w:spacing w:val="-26"/>
          <w:sz w:val="20"/>
          <w:szCs w:val="20"/>
        </w:rPr>
        <w:tab/>
      </w:r>
      <w:r w:rsidRPr="00504F45">
        <w:rPr>
          <w:spacing w:val="-2"/>
          <w:sz w:val="20"/>
          <w:szCs w:val="20"/>
        </w:rPr>
        <w:t>Qualifications -</w:t>
      </w:r>
      <w:r w:rsidRPr="00504F45">
        <w:rPr>
          <w:spacing w:val="-1"/>
          <w:sz w:val="20"/>
          <w:szCs w:val="20"/>
        </w:rPr>
        <w:t>Must be a board certified Registered Nurse; a degree and or 2-5 years of hands on experience in the field or in a closely related area is a major plus.</w:t>
      </w:r>
    </w:p>
    <w:p w14:paraId="16A4BEE3" w14:textId="77777777" w:rsidR="00904FFC" w:rsidRPr="00504F45" w:rsidRDefault="00904FFC" w:rsidP="00904FFC">
      <w:pPr>
        <w:ind w:left="720" w:hanging="720"/>
        <w:rPr>
          <w:spacing w:val="-1"/>
          <w:sz w:val="20"/>
          <w:szCs w:val="20"/>
        </w:rPr>
      </w:pPr>
    </w:p>
    <w:p w14:paraId="16A4BEE4" w14:textId="77777777" w:rsidR="00904FFC" w:rsidRPr="00504F45" w:rsidRDefault="00904FFC" w:rsidP="00904FFC">
      <w:pPr>
        <w:ind w:left="720" w:right="360" w:hanging="720"/>
        <w:rPr>
          <w:spacing w:val="2"/>
          <w:sz w:val="20"/>
          <w:szCs w:val="20"/>
        </w:rPr>
      </w:pPr>
      <w:r w:rsidRPr="00504F45">
        <w:rPr>
          <w:spacing w:val="2"/>
          <w:sz w:val="20"/>
          <w:szCs w:val="20"/>
        </w:rPr>
        <w:t>5.0         Additional Requirements</w:t>
      </w:r>
    </w:p>
    <w:p w14:paraId="16A4BEE5" w14:textId="77777777" w:rsidR="00904FFC" w:rsidRPr="00504F45" w:rsidRDefault="00904FFC" w:rsidP="00904FFC">
      <w:pPr>
        <w:ind w:left="720" w:right="360" w:hanging="720"/>
        <w:rPr>
          <w:spacing w:val="2"/>
          <w:sz w:val="20"/>
          <w:szCs w:val="20"/>
        </w:rPr>
      </w:pPr>
    </w:p>
    <w:p w14:paraId="16A4BEE6" w14:textId="77777777" w:rsidR="00904FFC" w:rsidRPr="00504F45" w:rsidRDefault="00904FFC" w:rsidP="00904FFC">
      <w:pPr>
        <w:ind w:left="720" w:right="600" w:hanging="720"/>
        <w:rPr>
          <w:spacing w:val="-14"/>
          <w:sz w:val="20"/>
          <w:szCs w:val="20"/>
        </w:rPr>
      </w:pPr>
      <w:r w:rsidRPr="00504F45">
        <w:rPr>
          <w:spacing w:val="2"/>
          <w:sz w:val="20"/>
          <w:szCs w:val="20"/>
        </w:rPr>
        <w:t xml:space="preserve">5.1        </w:t>
      </w:r>
      <w:r w:rsidRPr="00504F45">
        <w:rPr>
          <w:spacing w:val="-10"/>
          <w:sz w:val="20"/>
          <w:szCs w:val="20"/>
        </w:rPr>
        <w:t xml:space="preserve">Health requirements: Contractor shall comply with safety procedures and infection </w:t>
      </w:r>
      <w:r w:rsidRPr="00504F45">
        <w:rPr>
          <w:spacing w:val="-14"/>
          <w:sz w:val="20"/>
          <w:szCs w:val="20"/>
        </w:rPr>
        <w:t xml:space="preserve">control/occupational health procedures pertaining to the laboratory, vivarium and </w:t>
      </w:r>
      <w:r w:rsidRPr="00504F45">
        <w:rPr>
          <w:spacing w:val="-12"/>
          <w:sz w:val="20"/>
          <w:szCs w:val="20"/>
        </w:rPr>
        <w:t xml:space="preserve">animal surgery area, to include documentation of the following: TB Test; Hepatitis B vaccine, titer, or wavier, </w:t>
      </w:r>
      <w:r w:rsidRPr="00504F45">
        <w:rPr>
          <w:spacing w:val="-13"/>
          <w:sz w:val="20"/>
          <w:szCs w:val="20"/>
        </w:rPr>
        <w:t xml:space="preserve">Tetanus booster within </w:t>
      </w:r>
      <w:r w:rsidRPr="00504F45">
        <w:rPr>
          <w:spacing w:val="-14"/>
          <w:sz w:val="20"/>
          <w:szCs w:val="20"/>
        </w:rPr>
        <w:t>the last 5; HIV titer, as required. Other special exam such as pulmonary function, respirator fit, audiogram, and/or laser vision testing.</w:t>
      </w:r>
    </w:p>
    <w:p w14:paraId="16A4BEE7" w14:textId="77777777" w:rsidR="00904FFC" w:rsidRPr="00504F45" w:rsidRDefault="00904FFC" w:rsidP="00904FFC">
      <w:pPr>
        <w:ind w:left="720" w:hanging="720"/>
        <w:rPr>
          <w:spacing w:val="-14"/>
          <w:sz w:val="20"/>
          <w:szCs w:val="20"/>
        </w:rPr>
      </w:pPr>
    </w:p>
    <w:p w14:paraId="16A4BEE8" w14:textId="77777777" w:rsidR="00904FFC" w:rsidRPr="00504F45" w:rsidRDefault="00904FFC" w:rsidP="00904FFC">
      <w:pPr>
        <w:ind w:left="720" w:right="360" w:hanging="720"/>
        <w:rPr>
          <w:spacing w:val="-14"/>
          <w:sz w:val="20"/>
          <w:szCs w:val="20"/>
        </w:rPr>
      </w:pPr>
      <w:r w:rsidRPr="00504F45">
        <w:rPr>
          <w:sz w:val="20"/>
          <w:szCs w:val="20"/>
        </w:rPr>
        <w:t>5.2</w:t>
      </w:r>
      <w:r w:rsidRPr="00504F45">
        <w:rPr>
          <w:spacing w:val="-10"/>
          <w:sz w:val="20"/>
          <w:szCs w:val="20"/>
        </w:rPr>
        <w:tab/>
      </w:r>
      <w:r w:rsidRPr="00504F45">
        <w:rPr>
          <w:spacing w:val="-14"/>
          <w:sz w:val="20"/>
          <w:szCs w:val="20"/>
        </w:rPr>
        <w:t xml:space="preserve">Contractor shall travel to present research data or attend medical/scientific meetings and to obtain education in specialized emerging methodologies and concepts; Travel will be at the discretion of the Primary Investigator and the Commander and Director, USAISR. </w:t>
      </w:r>
    </w:p>
    <w:p w14:paraId="16A4BEE9" w14:textId="77777777" w:rsidR="00904FFC" w:rsidRPr="00504F45" w:rsidRDefault="00904FFC" w:rsidP="00904FFC">
      <w:pPr>
        <w:ind w:left="720" w:right="360" w:hanging="720"/>
        <w:rPr>
          <w:spacing w:val="-10"/>
          <w:sz w:val="20"/>
          <w:szCs w:val="20"/>
        </w:rPr>
      </w:pPr>
    </w:p>
    <w:p w14:paraId="16A4BEEA" w14:textId="77777777" w:rsidR="00904FFC" w:rsidRPr="00504F45" w:rsidRDefault="00904FFC" w:rsidP="00904FFC">
      <w:pPr>
        <w:ind w:left="720" w:right="720" w:hanging="720"/>
        <w:rPr>
          <w:spacing w:val="-11"/>
          <w:sz w:val="20"/>
          <w:szCs w:val="20"/>
        </w:rPr>
      </w:pPr>
      <w:r w:rsidRPr="00504F45">
        <w:rPr>
          <w:sz w:val="20"/>
          <w:szCs w:val="20"/>
        </w:rPr>
        <w:t>5.3</w:t>
      </w:r>
      <w:r w:rsidRPr="00504F45">
        <w:rPr>
          <w:spacing w:val="-16"/>
          <w:sz w:val="20"/>
          <w:szCs w:val="20"/>
        </w:rPr>
        <w:tab/>
        <w:t xml:space="preserve">Contractor shall comply with all Army, Institute and other governmental regulatory requirements.  </w:t>
      </w:r>
      <w:r w:rsidRPr="00504F45">
        <w:rPr>
          <w:spacing w:val="-11"/>
          <w:sz w:val="20"/>
          <w:szCs w:val="20"/>
        </w:rPr>
        <w:t>Special attention shall be given to Safety and Security requirements.</w:t>
      </w:r>
    </w:p>
    <w:p w14:paraId="16A4BEEB" w14:textId="77777777" w:rsidR="00904FFC" w:rsidRPr="00504F45" w:rsidRDefault="00904FFC" w:rsidP="00904FFC">
      <w:pPr>
        <w:ind w:left="720" w:right="720" w:hanging="720"/>
        <w:rPr>
          <w:spacing w:val="-11"/>
          <w:sz w:val="20"/>
          <w:szCs w:val="20"/>
        </w:rPr>
      </w:pPr>
    </w:p>
    <w:p w14:paraId="16A4BEEC" w14:textId="77777777" w:rsidR="00904FFC" w:rsidRPr="00504F45" w:rsidRDefault="00904FFC" w:rsidP="00904FFC">
      <w:pPr>
        <w:ind w:left="720" w:right="216" w:hanging="720"/>
        <w:jc w:val="both"/>
        <w:rPr>
          <w:sz w:val="20"/>
          <w:szCs w:val="20"/>
        </w:rPr>
      </w:pPr>
      <w:r w:rsidRPr="00504F45">
        <w:rPr>
          <w:sz w:val="20"/>
          <w:szCs w:val="20"/>
        </w:rPr>
        <w:t>5.4</w:t>
      </w:r>
      <w:r w:rsidRPr="00504F45">
        <w:rPr>
          <w:sz w:val="20"/>
          <w:szCs w:val="20"/>
        </w:rPr>
        <w:tab/>
        <w:t>Contractor will execute a Non-Disclosure Agreement prior to reporting to the USAISR and a copy of that signed agreement will be provided to the USAISR at the time they in-process.</w:t>
      </w:r>
    </w:p>
    <w:p w14:paraId="16A4BEED" w14:textId="77777777" w:rsidR="00904FFC" w:rsidRPr="00504F45" w:rsidRDefault="00904FFC" w:rsidP="00904FFC">
      <w:pPr>
        <w:ind w:left="720" w:right="216" w:hanging="720"/>
        <w:jc w:val="both"/>
        <w:rPr>
          <w:sz w:val="20"/>
          <w:szCs w:val="20"/>
        </w:rPr>
      </w:pPr>
    </w:p>
    <w:p w14:paraId="16A4BEEE" w14:textId="77777777" w:rsidR="00904FFC" w:rsidRPr="00504F45" w:rsidRDefault="00904FFC" w:rsidP="00904FFC">
      <w:pPr>
        <w:ind w:left="720" w:right="360" w:hanging="720"/>
        <w:rPr>
          <w:spacing w:val="-10"/>
          <w:sz w:val="20"/>
          <w:szCs w:val="20"/>
        </w:rPr>
      </w:pPr>
      <w:r w:rsidRPr="00504F45">
        <w:rPr>
          <w:sz w:val="20"/>
          <w:szCs w:val="20"/>
        </w:rPr>
        <w:t>5.5</w:t>
      </w:r>
      <w:r w:rsidRPr="00504F45">
        <w:rPr>
          <w:spacing w:val="-15"/>
          <w:sz w:val="20"/>
          <w:szCs w:val="20"/>
        </w:rPr>
        <w:t xml:space="preserve"> </w:t>
      </w:r>
      <w:r w:rsidRPr="00504F45">
        <w:rPr>
          <w:spacing w:val="-15"/>
          <w:sz w:val="20"/>
          <w:szCs w:val="20"/>
        </w:rPr>
        <w:tab/>
        <w:t xml:space="preserve">Duty hours are from 7:30AM to 4:30 PM, 8 hours a day,  on-call and/or a shifting work schedule including evenings, </w:t>
      </w:r>
      <w:r w:rsidRPr="00504F45">
        <w:rPr>
          <w:spacing w:val="-10"/>
          <w:sz w:val="20"/>
          <w:szCs w:val="20"/>
        </w:rPr>
        <w:t>nights, and weekends may be necessary.</w:t>
      </w:r>
    </w:p>
    <w:p w14:paraId="16A4BEEF" w14:textId="77777777" w:rsidR="00904FFC" w:rsidRPr="00504F45" w:rsidRDefault="00904FFC" w:rsidP="00904FFC">
      <w:pPr>
        <w:ind w:left="720" w:right="360" w:hanging="720"/>
        <w:rPr>
          <w:spacing w:val="-10"/>
          <w:sz w:val="20"/>
          <w:szCs w:val="20"/>
        </w:rPr>
      </w:pPr>
    </w:p>
    <w:p w14:paraId="16A4BEF0" w14:textId="77777777" w:rsidR="00904FFC" w:rsidRPr="00504F45" w:rsidRDefault="00904FFC" w:rsidP="00904FFC">
      <w:pPr>
        <w:spacing w:after="120"/>
        <w:ind w:left="720" w:right="150" w:hanging="720"/>
        <w:rPr>
          <w:sz w:val="20"/>
          <w:szCs w:val="20"/>
        </w:rPr>
      </w:pPr>
      <w:r w:rsidRPr="00504F45">
        <w:rPr>
          <w:sz w:val="20"/>
          <w:szCs w:val="20"/>
        </w:rPr>
        <w:t>5.6</w:t>
      </w:r>
      <w:r w:rsidRPr="00504F45">
        <w:rPr>
          <w:sz w:val="20"/>
          <w:szCs w:val="20"/>
        </w:rPr>
        <w:tab/>
        <w:t>The contractor employee is responsible for maintaining the equipment assigned to them by the Institute for the completion of assigned tasks.</w:t>
      </w:r>
    </w:p>
    <w:p w14:paraId="16A4BEF1" w14:textId="77777777" w:rsidR="00904FFC" w:rsidRPr="00504F45" w:rsidRDefault="00904FFC" w:rsidP="00904FFC">
      <w:pPr>
        <w:spacing w:after="120"/>
        <w:ind w:left="720" w:right="150" w:hanging="720"/>
        <w:rPr>
          <w:sz w:val="20"/>
          <w:szCs w:val="20"/>
        </w:rPr>
      </w:pPr>
      <w:r w:rsidRPr="00504F45">
        <w:rPr>
          <w:sz w:val="20"/>
          <w:szCs w:val="20"/>
        </w:rPr>
        <w:t>5.7</w:t>
      </w:r>
      <w:r w:rsidRPr="00504F45">
        <w:rPr>
          <w:sz w:val="20"/>
          <w:szCs w:val="20"/>
        </w:rPr>
        <w:tab/>
        <w:t>Contract personnel will report to Building 3611, Room 182-12 for in-processing on their first day of work. On their last day of work, they will complete the out-processing form IAW USAISR Policy Memorandum 01-003, “Clearing USAISR and Turning in Equipment”. All government furnished property will be inventoried prior to departure.</w:t>
      </w:r>
    </w:p>
    <w:p w14:paraId="16A4BEF2" w14:textId="77777777" w:rsidR="00904FFC" w:rsidRPr="00504F45" w:rsidRDefault="00904FFC" w:rsidP="00904FFC">
      <w:pPr>
        <w:ind w:left="720" w:right="150" w:hanging="720"/>
        <w:rPr>
          <w:sz w:val="20"/>
          <w:szCs w:val="20"/>
        </w:rPr>
      </w:pPr>
      <w:r w:rsidRPr="00504F45">
        <w:rPr>
          <w:sz w:val="20"/>
          <w:szCs w:val="20"/>
        </w:rPr>
        <w:t>5.8</w:t>
      </w:r>
      <w:r w:rsidRPr="00504F45">
        <w:rPr>
          <w:sz w:val="20"/>
          <w:szCs w:val="20"/>
        </w:rPr>
        <w:tab/>
        <w:t>When required to take government equipment out of Building 3611, the contractor employee must obtain a property pass, Optional Form 7, from the Institutes Logistics Property Book Officer to validate the authorization to do so.</w:t>
      </w:r>
    </w:p>
    <w:p w14:paraId="16A4BEF3" w14:textId="77777777" w:rsidR="00904FFC" w:rsidRPr="00504F45" w:rsidRDefault="00904FFC" w:rsidP="00904FFC">
      <w:pPr>
        <w:tabs>
          <w:tab w:val="left" w:pos="360"/>
        </w:tabs>
        <w:ind w:left="720" w:hanging="720"/>
        <w:rPr>
          <w:sz w:val="20"/>
          <w:szCs w:val="20"/>
        </w:rPr>
      </w:pPr>
    </w:p>
    <w:p w14:paraId="16A4BEF4" w14:textId="77777777" w:rsidR="00904FFC" w:rsidRPr="00504F45" w:rsidRDefault="00904FFC" w:rsidP="00904FFC">
      <w:pPr>
        <w:ind w:left="720" w:right="420" w:hanging="720"/>
        <w:rPr>
          <w:color w:val="000000"/>
          <w:sz w:val="20"/>
          <w:szCs w:val="20"/>
        </w:rPr>
      </w:pPr>
      <w:r w:rsidRPr="00504F45">
        <w:rPr>
          <w:sz w:val="20"/>
          <w:szCs w:val="20"/>
        </w:rPr>
        <w:t>5.9</w:t>
      </w:r>
      <w:r w:rsidRPr="00504F45">
        <w:rPr>
          <w:sz w:val="20"/>
          <w:szCs w:val="20"/>
        </w:rPr>
        <w:tab/>
      </w:r>
      <w:r w:rsidRPr="00504F45">
        <w:rPr>
          <w:color w:val="000000"/>
          <w:sz w:val="20"/>
          <w:szCs w:val="20"/>
        </w:rPr>
        <w:t>Contractor’s Employee shall report to the workplace with a Favorable NAC. The security clearance must be submitted and returned by the security office before the employee reports to work.</w:t>
      </w:r>
    </w:p>
    <w:p w14:paraId="16A4BEF5" w14:textId="77777777" w:rsidR="00904FFC" w:rsidRPr="00504F45" w:rsidRDefault="00904FFC" w:rsidP="00904FFC">
      <w:pPr>
        <w:ind w:left="720" w:right="420" w:hanging="720"/>
        <w:rPr>
          <w:sz w:val="20"/>
          <w:szCs w:val="20"/>
        </w:rPr>
      </w:pPr>
    </w:p>
    <w:p w14:paraId="16A4BEF6"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5.10</w:t>
      </w:r>
      <w:r w:rsidRPr="00504F45">
        <w:rPr>
          <w:sz w:val="20"/>
          <w:szCs w:val="20"/>
        </w:rPr>
        <w:tab/>
        <w:t xml:space="preserve">Holidays. The following is a list of legal federal holidays. Any of the federal holidays falling on a Saturday will be observed on the preceding Friday, holidays falling on a Sunday will be observed on the following Monday. </w:t>
      </w:r>
    </w:p>
    <w:p w14:paraId="16A4BEF7"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New year’s Day, January 1st</w:t>
      </w:r>
    </w:p>
    <w:p w14:paraId="16A4BEF8"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Martin Luther King’s Birthday, 3rd Monday in January</w:t>
      </w:r>
    </w:p>
    <w:p w14:paraId="16A4BEF9"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President’s Day, 3rd Monday in February</w:t>
      </w:r>
    </w:p>
    <w:p w14:paraId="16A4BEFA"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Memorial Day, Last Monday in May</w:t>
      </w:r>
    </w:p>
    <w:p w14:paraId="16A4BEFB"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Independence Day, July 4th</w:t>
      </w:r>
    </w:p>
    <w:p w14:paraId="16A4BEFC"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Labor Day, 1st Monday in September</w:t>
      </w:r>
    </w:p>
    <w:p w14:paraId="16A4BEFD"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Columbus Day, 2nd Monday in October</w:t>
      </w:r>
    </w:p>
    <w:p w14:paraId="16A4BEFE"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Veteran’s Day, November 11th</w:t>
      </w:r>
    </w:p>
    <w:p w14:paraId="16A4BEFF"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Thanksgiving Day, 4th Thursday in November</w:t>
      </w:r>
    </w:p>
    <w:p w14:paraId="16A4BF00"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Christmas Day, December 25th</w:t>
      </w:r>
    </w:p>
    <w:p w14:paraId="16A4BF01"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NOTE 1: Any of the above holidays falling on a Saturday will be observed on the preceding Friday; holidays falling on a Sunday will be observed on the following Monday.</w:t>
      </w:r>
    </w:p>
    <w:p w14:paraId="16A4BF02"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ab/>
        <w:t>NOTE 2: Any holidays that are declared by Presidential Executive Order shall be observed in the same manner as the holidays listed above.</w:t>
      </w:r>
    </w:p>
    <w:p w14:paraId="16A4BF03" w14:textId="77777777" w:rsidR="00904FFC" w:rsidRPr="00504F45" w:rsidRDefault="00904FFC" w:rsidP="00904FFC">
      <w:pPr>
        <w:widowControl/>
        <w:autoSpaceDE w:val="0"/>
        <w:autoSpaceDN w:val="0"/>
        <w:adjustRightInd w:val="0"/>
        <w:ind w:left="720" w:hanging="720"/>
        <w:rPr>
          <w:sz w:val="20"/>
          <w:szCs w:val="20"/>
        </w:rPr>
      </w:pPr>
    </w:p>
    <w:p w14:paraId="16A4BF04"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 xml:space="preserve">5.11 </w:t>
      </w:r>
      <w:r w:rsidRPr="00504F45">
        <w:rPr>
          <w:sz w:val="20"/>
          <w:szCs w:val="20"/>
        </w:rPr>
        <w:tab/>
        <w:t>Period of Performance:  A base year plus four 1-year options.</w:t>
      </w:r>
    </w:p>
    <w:p w14:paraId="16A4BF05" w14:textId="77777777" w:rsidR="00904FFC" w:rsidRPr="00504F45" w:rsidRDefault="00904FFC" w:rsidP="00904FFC">
      <w:pPr>
        <w:widowControl/>
        <w:autoSpaceDE w:val="0"/>
        <w:autoSpaceDN w:val="0"/>
        <w:adjustRightInd w:val="0"/>
        <w:ind w:left="720" w:hanging="720"/>
        <w:rPr>
          <w:sz w:val="20"/>
          <w:szCs w:val="20"/>
        </w:rPr>
      </w:pPr>
    </w:p>
    <w:p w14:paraId="16A4BF06" w14:textId="77777777" w:rsidR="00904FFC" w:rsidRPr="00504F45" w:rsidRDefault="00904FFC" w:rsidP="00904FFC">
      <w:pPr>
        <w:widowControl/>
        <w:autoSpaceDE w:val="0"/>
        <w:autoSpaceDN w:val="0"/>
        <w:adjustRightInd w:val="0"/>
        <w:ind w:left="720" w:hanging="720"/>
        <w:rPr>
          <w:sz w:val="20"/>
          <w:szCs w:val="20"/>
        </w:rPr>
      </w:pPr>
      <w:r w:rsidRPr="00504F45">
        <w:rPr>
          <w:sz w:val="20"/>
          <w:szCs w:val="20"/>
        </w:rPr>
        <w:t xml:space="preserve">5.12 </w:t>
      </w:r>
      <w:r w:rsidRPr="00504F45">
        <w:rPr>
          <w:sz w:val="20"/>
          <w:szCs w:val="20"/>
        </w:rPr>
        <w:tab/>
        <w:t xml:space="preserve">Place of performance:  </w:t>
      </w:r>
      <w:r w:rsidRPr="00504F45">
        <w:rPr>
          <w:color w:val="000000"/>
          <w:sz w:val="20"/>
          <w:szCs w:val="20"/>
        </w:rPr>
        <w:t>USAISR, Building 3611, 3698 Chambers Pass, Fort Sam Houston, TX 78234</w:t>
      </w:r>
    </w:p>
    <w:p w14:paraId="16A4BF07" w14:textId="77777777" w:rsidR="00904FFC" w:rsidRPr="00504F45" w:rsidRDefault="00904FFC" w:rsidP="00904FFC">
      <w:pPr>
        <w:widowControl/>
        <w:ind w:left="720" w:hanging="720"/>
        <w:rPr>
          <w:sz w:val="20"/>
          <w:szCs w:val="20"/>
        </w:rPr>
      </w:pPr>
    </w:p>
    <w:p w14:paraId="16A4BF08" w14:textId="77777777" w:rsidR="00904FFC" w:rsidRPr="00504F45" w:rsidRDefault="00904FFC" w:rsidP="00904FFC">
      <w:pPr>
        <w:ind w:left="720" w:right="504" w:hanging="720"/>
        <w:contextualSpacing/>
        <w:rPr>
          <w:sz w:val="20"/>
          <w:szCs w:val="20"/>
        </w:rPr>
      </w:pPr>
      <w:r w:rsidRPr="00504F45">
        <w:rPr>
          <w:spacing w:val="-2"/>
          <w:sz w:val="20"/>
          <w:szCs w:val="20"/>
        </w:rPr>
        <w:t>5.13</w:t>
      </w:r>
      <w:r w:rsidRPr="00504F45">
        <w:rPr>
          <w:spacing w:val="-2"/>
          <w:sz w:val="20"/>
          <w:szCs w:val="20"/>
        </w:rPr>
        <w:tab/>
        <w:t xml:space="preserve">Authorized use policy agreement: </w:t>
      </w:r>
      <w:r w:rsidRPr="00504F45">
        <w:rPr>
          <w:sz w:val="20"/>
          <w:szCs w:val="20"/>
        </w:rPr>
        <w:t>The Contractor shall ensure that the Acceptable Use Policy (AUP) Agreement, outlining the terms and conditions in utilization of government computer and communications systems, is signed by all staff assigned to, including all subcontractors and consultants, or performing on this Task order and adhere to the terms of that AUP. Assignment of staff who has not executed this statement or failure to adhere to this statement shall constitute default on the part of the Contractor.</w:t>
      </w:r>
    </w:p>
    <w:p w14:paraId="16A4BF09" w14:textId="77777777" w:rsidR="00904FFC" w:rsidRPr="00504F45" w:rsidRDefault="00904FFC" w:rsidP="00904FFC">
      <w:pPr>
        <w:pStyle w:val="ListParagraph"/>
        <w:kinsoku w:val="0"/>
        <w:spacing w:line="280" w:lineRule="auto"/>
        <w:ind w:right="504" w:hanging="720"/>
        <w:contextualSpacing/>
        <w:rPr>
          <w:sz w:val="20"/>
        </w:rPr>
      </w:pPr>
    </w:p>
    <w:p w14:paraId="16A4BF0A" w14:textId="77777777" w:rsidR="00904FFC" w:rsidRPr="00504F45" w:rsidRDefault="00904FFC" w:rsidP="00904FFC">
      <w:pPr>
        <w:ind w:left="720" w:right="420" w:hanging="720"/>
        <w:contextualSpacing/>
        <w:rPr>
          <w:sz w:val="20"/>
          <w:szCs w:val="20"/>
        </w:rPr>
      </w:pPr>
      <w:r w:rsidRPr="00504F45">
        <w:rPr>
          <w:spacing w:val="-5"/>
          <w:sz w:val="20"/>
          <w:szCs w:val="20"/>
        </w:rPr>
        <w:t>5.14</w:t>
      </w:r>
      <w:r w:rsidRPr="00504F45">
        <w:rPr>
          <w:spacing w:val="-5"/>
          <w:sz w:val="20"/>
          <w:szCs w:val="20"/>
        </w:rPr>
        <w:tab/>
        <w:t xml:space="preserve"> Invoicing: The contractor shall submit invoicing through Wide Area Work Flow </w:t>
      </w:r>
      <w:r w:rsidRPr="00504F45">
        <w:rPr>
          <w:sz w:val="20"/>
          <w:szCs w:val="20"/>
        </w:rPr>
        <w:t>(WAWF).</w:t>
      </w:r>
    </w:p>
    <w:p w14:paraId="16A4BF0B" w14:textId="77777777" w:rsidR="00904FFC" w:rsidRPr="00504F45" w:rsidRDefault="00904FFC" w:rsidP="00904FFC">
      <w:pPr>
        <w:pStyle w:val="ListParagraph"/>
        <w:kinsoku w:val="0"/>
        <w:spacing w:line="280" w:lineRule="auto"/>
        <w:ind w:right="504" w:hanging="720"/>
        <w:contextualSpacing/>
        <w:rPr>
          <w:sz w:val="20"/>
        </w:rPr>
      </w:pPr>
    </w:p>
    <w:p w14:paraId="16A4BF0C" w14:textId="77777777" w:rsidR="00904FFC" w:rsidRPr="00504F45" w:rsidRDefault="00904FFC" w:rsidP="00904FFC">
      <w:pPr>
        <w:ind w:left="720" w:right="240" w:hanging="720"/>
        <w:contextualSpacing/>
        <w:rPr>
          <w:sz w:val="20"/>
          <w:szCs w:val="20"/>
        </w:rPr>
      </w:pPr>
      <w:r w:rsidRPr="00504F45">
        <w:rPr>
          <w:spacing w:val="-5"/>
          <w:sz w:val="20"/>
          <w:szCs w:val="20"/>
        </w:rPr>
        <w:t>5.15</w:t>
      </w:r>
      <w:r w:rsidRPr="00504F45">
        <w:rPr>
          <w:spacing w:val="-5"/>
          <w:sz w:val="20"/>
          <w:szCs w:val="20"/>
        </w:rPr>
        <w:tab/>
        <w:t xml:space="preserve">CAC card: The CAC will be issued to eligible DOD contractor personnel. </w:t>
      </w:r>
      <w:r w:rsidRPr="00504F45">
        <w:rPr>
          <w:sz w:val="20"/>
          <w:szCs w:val="20"/>
        </w:rPr>
        <w:t>Assistance in obtaining the CAC will be provided by ISR.</w:t>
      </w:r>
    </w:p>
    <w:p w14:paraId="16A4BF0D" w14:textId="77777777" w:rsidR="00904FFC" w:rsidRPr="00504F45" w:rsidRDefault="00904FFC" w:rsidP="00904FFC">
      <w:pPr>
        <w:ind w:left="720" w:right="216" w:hanging="720"/>
        <w:contextualSpacing/>
        <w:rPr>
          <w:spacing w:val="-2"/>
          <w:sz w:val="20"/>
          <w:szCs w:val="20"/>
        </w:rPr>
      </w:pPr>
    </w:p>
    <w:p w14:paraId="16A4BF0E" w14:textId="77777777" w:rsidR="00904FFC" w:rsidRPr="00504F45" w:rsidRDefault="00904FFC" w:rsidP="00904FFC">
      <w:pPr>
        <w:ind w:left="720" w:right="216" w:hanging="720"/>
        <w:contextualSpacing/>
        <w:rPr>
          <w:sz w:val="20"/>
          <w:szCs w:val="20"/>
        </w:rPr>
      </w:pPr>
      <w:r w:rsidRPr="00504F45">
        <w:rPr>
          <w:spacing w:val="-2"/>
          <w:sz w:val="20"/>
          <w:szCs w:val="20"/>
        </w:rPr>
        <w:t>5.16</w:t>
      </w:r>
      <w:r w:rsidRPr="00504F45">
        <w:rPr>
          <w:spacing w:val="-2"/>
          <w:sz w:val="20"/>
          <w:szCs w:val="20"/>
        </w:rPr>
        <w:tab/>
        <w:t xml:space="preserve"> Replacement of Personnel. When personnel leave, the vendor shall fill the vacant </w:t>
      </w:r>
      <w:r w:rsidRPr="00504F45">
        <w:rPr>
          <w:spacing w:val="-3"/>
          <w:sz w:val="20"/>
          <w:szCs w:val="20"/>
        </w:rPr>
        <w:t xml:space="preserve">position within 15 days of the employee leaving. Replacement personnel shall have </w:t>
      </w:r>
      <w:r w:rsidRPr="00504F45">
        <w:rPr>
          <w:sz w:val="20"/>
          <w:szCs w:val="20"/>
        </w:rPr>
        <w:t>equal or better qualifications as the individual being replaced.</w:t>
      </w:r>
    </w:p>
    <w:p w14:paraId="16A4BF0F" w14:textId="77777777" w:rsidR="00904FFC" w:rsidRPr="00504F45" w:rsidRDefault="00904FFC" w:rsidP="00904FFC">
      <w:pPr>
        <w:ind w:left="720" w:hanging="720"/>
        <w:rPr>
          <w:spacing w:val="-10"/>
          <w:sz w:val="20"/>
          <w:szCs w:val="20"/>
        </w:rPr>
      </w:pPr>
    </w:p>
    <w:p w14:paraId="16A4BF10" w14:textId="77777777" w:rsidR="00904FFC" w:rsidRPr="00504F45" w:rsidRDefault="00904FFC" w:rsidP="00904FFC">
      <w:pPr>
        <w:spacing w:line="276" w:lineRule="auto"/>
        <w:ind w:left="720" w:right="240" w:hanging="720"/>
        <w:rPr>
          <w:sz w:val="20"/>
          <w:szCs w:val="20"/>
        </w:rPr>
      </w:pPr>
      <w:r w:rsidRPr="00504F45">
        <w:rPr>
          <w:sz w:val="20"/>
          <w:szCs w:val="20"/>
        </w:rPr>
        <w:t>5.17</w:t>
      </w:r>
      <w:r w:rsidRPr="00504F45">
        <w:rPr>
          <w:sz w:val="20"/>
          <w:szCs w:val="20"/>
        </w:rPr>
        <w:tab/>
        <w:t>Post closure: When the Post if closed for inclement weather, the employee shall call the company for procedures.</w:t>
      </w:r>
    </w:p>
    <w:p w14:paraId="16A4BF11" w14:textId="77777777" w:rsidR="00904FFC" w:rsidRPr="00504F45" w:rsidRDefault="00904FFC" w:rsidP="00904FFC">
      <w:pPr>
        <w:pStyle w:val="BodyText"/>
        <w:autoSpaceDE w:val="0"/>
        <w:autoSpaceDN w:val="0"/>
        <w:spacing w:before="120"/>
        <w:ind w:left="720" w:hanging="720"/>
        <w:rPr>
          <w:sz w:val="20"/>
        </w:rPr>
      </w:pPr>
      <w:r w:rsidRPr="00504F45">
        <w:rPr>
          <w:sz w:val="20"/>
        </w:rPr>
        <w:t>5.18</w:t>
      </w:r>
      <w:r w:rsidRPr="00504F45">
        <w:rPr>
          <w:sz w:val="20"/>
        </w:rPr>
        <w:tab/>
        <w:t xml:space="preserve">Contractor identification:  </w:t>
      </w:r>
      <w:r w:rsidRPr="00504F45">
        <w:rPr>
          <w:bCs/>
          <w:sz w:val="20"/>
        </w:rPr>
        <w:t>C</w:t>
      </w:r>
      <w:r w:rsidRPr="00504F45">
        <w:rPr>
          <w:sz w:val="20"/>
        </w:rPr>
        <w:t>ontractor personnel must clearly identify themselves as a contractor employee.  The name of their company must be part of their email address, all correspondence and all identification badges, desk plates, etc. Additionally, contractor personnel are required to identify themselves as contractor personnel when attending meetings, answering Government telephones, or working in situations where their status as contractor employees may not be obvious.</w:t>
      </w:r>
    </w:p>
    <w:p w14:paraId="16A4BF12" w14:textId="77777777" w:rsidR="00904FFC" w:rsidRPr="00504F45" w:rsidRDefault="00904FFC" w:rsidP="00904FFC">
      <w:pPr>
        <w:pStyle w:val="Heading2"/>
        <w:keepNext w:val="0"/>
        <w:widowControl/>
        <w:autoSpaceDN w:val="0"/>
        <w:spacing w:before="120"/>
        <w:ind w:left="720" w:hanging="720"/>
        <w:rPr>
          <w:rFonts w:ascii="Times New Roman" w:hAnsi="Times New Roman"/>
          <w:b w:val="0"/>
          <w:i/>
          <w:color w:val="auto"/>
          <w:sz w:val="20"/>
          <w:szCs w:val="20"/>
        </w:rPr>
      </w:pPr>
      <w:r w:rsidRPr="00504F45">
        <w:rPr>
          <w:rFonts w:ascii="Times New Roman" w:hAnsi="Times New Roman"/>
          <w:b w:val="0"/>
          <w:color w:val="auto"/>
          <w:sz w:val="20"/>
          <w:szCs w:val="20"/>
        </w:rPr>
        <w:t>5.19</w:t>
      </w:r>
      <w:r w:rsidRPr="00504F45">
        <w:rPr>
          <w:rFonts w:ascii="Times New Roman" w:hAnsi="Times New Roman"/>
          <w:b w:val="0"/>
          <w:color w:val="auto"/>
          <w:sz w:val="20"/>
          <w:szCs w:val="20"/>
        </w:rPr>
        <w:tab/>
        <w:t>Government furnished facilities, supplies, equipment:</w:t>
      </w:r>
      <w:r w:rsidRPr="00504F45">
        <w:rPr>
          <w:rFonts w:ascii="Times New Roman" w:hAnsi="Times New Roman"/>
          <w:color w:val="auto"/>
          <w:sz w:val="20"/>
          <w:szCs w:val="20"/>
        </w:rPr>
        <w:t xml:space="preserve">  </w:t>
      </w:r>
      <w:r w:rsidRPr="00504F45">
        <w:rPr>
          <w:rFonts w:ascii="Times New Roman" w:hAnsi="Times New Roman"/>
          <w:b w:val="0"/>
          <w:color w:val="auto"/>
          <w:sz w:val="20"/>
          <w:szCs w:val="20"/>
        </w:rPr>
        <w:t>The Government will provide workspace, working supplies, furniture, desktop computers, and access to business telephones (for business purposes only) and other equipment as needed to perform the tasks specified in this PWS.   The government will provide any Government regulations and technical manuals needed</w:t>
      </w:r>
      <w:r w:rsidRPr="00504F45">
        <w:rPr>
          <w:rFonts w:ascii="Times New Roman" w:hAnsi="Times New Roman"/>
          <w:b w:val="0"/>
          <w:i/>
          <w:color w:val="auto"/>
          <w:sz w:val="20"/>
          <w:szCs w:val="20"/>
        </w:rPr>
        <w:t>.</w:t>
      </w:r>
    </w:p>
    <w:p w14:paraId="16A4BF13" w14:textId="77777777" w:rsidR="00904FFC" w:rsidRPr="00504F45" w:rsidRDefault="00904FFC" w:rsidP="00904FFC">
      <w:pPr>
        <w:rPr>
          <w:sz w:val="20"/>
          <w:szCs w:val="20"/>
        </w:rPr>
      </w:pPr>
    </w:p>
    <w:p w14:paraId="16A4BF14" w14:textId="77777777" w:rsidR="00904FFC" w:rsidRPr="00504F45" w:rsidRDefault="00904FFC" w:rsidP="00904FFC">
      <w:pPr>
        <w:pStyle w:val="ListParagraph"/>
        <w:ind w:hanging="720"/>
        <w:rPr>
          <w:sz w:val="20"/>
        </w:rPr>
      </w:pPr>
      <w:r w:rsidRPr="00504F45">
        <w:rPr>
          <w:sz w:val="20"/>
        </w:rPr>
        <w:t xml:space="preserve">5.20      Government-directed training:  Contractors are expected to have the skills to perform their contractual duties.  If they must train to maintain the required skills, it is not to be done on Government time.  Change in technical requirements and Command determination for total team training are conditions that permit contractor training at Government time or expense. </w:t>
      </w:r>
    </w:p>
    <w:p w14:paraId="16A4BF15" w14:textId="77777777" w:rsidR="00904FFC" w:rsidRPr="00504F45" w:rsidRDefault="00904FFC" w:rsidP="00904FFC">
      <w:pPr>
        <w:tabs>
          <w:tab w:val="left" w:pos="360"/>
        </w:tabs>
        <w:ind w:left="720" w:hanging="720"/>
        <w:rPr>
          <w:sz w:val="20"/>
          <w:szCs w:val="20"/>
        </w:rPr>
      </w:pPr>
    </w:p>
    <w:p w14:paraId="16A4BF16" w14:textId="77777777" w:rsidR="00904FFC" w:rsidRPr="00504F45" w:rsidRDefault="00904FFC" w:rsidP="00904FFC">
      <w:pPr>
        <w:ind w:left="720" w:right="780" w:hanging="720"/>
        <w:rPr>
          <w:sz w:val="20"/>
          <w:szCs w:val="20"/>
        </w:rPr>
      </w:pPr>
      <w:r w:rsidRPr="00504F45">
        <w:rPr>
          <w:sz w:val="20"/>
          <w:szCs w:val="20"/>
        </w:rPr>
        <w:t>5.21</w:t>
      </w:r>
      <w:r w:rsidRPr="00504F45">
        <w:rPr>
          <w:b/>
          <w:sz w:val="20"/>
          <w:szCs w:val="20"/>
        </w:rPr>
        <w:tab/>
      </w:r>
      <w:r w:rsidRPr="00504F45">
        <w:rPr>
          <w:w w:val="150"/>
          <w:sz w:val="20"/>
          <w:szCs w:val="20"/>
        </w:rPr>
        <w:t>Department  of  Defense, Human  Protection  Program,  DOD  Individual Investigator Agreement</w:t>
      </w:r>
      <w:r w:rsidRPr="00504F45">
        <w:rPr>
          <w:sz w:val="20"/>
          <w:szCs w:val="20"/>
        </w:rPr>
        <w:t xml:space="preserve"> :  The Contractor shall ensure that  the  Agreement, describing the responsibilities of the employee who is engaged in human subject research and is not an employee of the assured institution, but is associated with the assured institution for the purpose of conducting research is signed by the employee.  This Agreement becomes part of the institutions Federal Assurance for the Protection of Human Research Subjects. Employees who have not executed this agreement, if required or fail to adhere to this agreement shall not be allowed to perform human subject research and therefore shall constitute default on the part of the Contractor.</w:t>
      </w:r>
    </w:p>
    <w:p w14:paraId="16A4BF17" w14:textId="77777777" w:rsidR="00904FFC" w:rsidRPr="00504F45" w:rsidRDefault="00904FFC" w:rsidP="00904FFC">
      <w:pPr>
        <w:rPr>
          <w:sz w:val="20"/>
          <w:szCs w:val="20"/>
        </w:rPr>
      </w:pPr>
    </w:p>
    <w:p w14:paraId="16A4BF18" w14:textId="77777777" w:rsidR="00904FFC" w:rsidRPr="00504F45" w:rsidRDefault="00904FFC" w:rsidP="00904FFC">
      <w:pPr>
        <w:pStyle w:val="PlainText"/>
        <w:rPr>
          <w:rFonts w:ascii="Times New Roman" w:hAnsi="Times New Roman"/>
          <w:sz w:val="20"/>
          <w:szCs w:val="20"/>
        </w:rPr>
      </w:pPr>
      <w:r w:rsidRPr="00504F45">
        <w:rPr>
          <w:rFonts w:ascii="Times New Roman" w:hAnsi="Times New Roman"/>
          <w:sz w:val="20"/>
          <w:szCs w:val="20"/>
        </w:rPr>
        <w:t>5.22</w:t>
      </w:r>
      <w:r w:rsidRPr="00504F45">
        <w:rPr>
          <w:rFonts w:ascii="Times New Roman" w:hAnsi="Times New Roman"/>
          <w:sz w:val="20"/>
          <w:szCs w:val="20"/>
        </w:rPr>
        <w:tab/>
        <w:t>Security</w:t>
      </w:r>
    </w:p>
    <w:p w14:paraId="16A4BF19" w14:textId="77777777" w:rsidR="00904FFC" w:rsidRPr="00504F45" w:rsidRDefault="00904FFC" w:rsidP="00904FFC">
      <w:pPr>
        <w:pStyle w:val="PlainText"/>
        <w:rPr>
          <w:rFonts w:ascii="Times New Roman" w:hAnsi="Times New Roman"/>
          <w:sz w:val="20"/>
          <w:szCs w:val="20"/>
        </w:rPr>
      </w:pPr>
      <w:r w:rsidRPr="00504F45">
        <w:rPr>
          <w:rFonts w:ascii="Times New Roman" w:hAnsi="Times New Roman"/>
          <w:sz w:val="20"/>
          <w:szCs w:val="20"/>
        </w:rPr>
        <w:tab/>
        <w:t xml:space="preserve">Category 1:  U.S. Citizen </w:t>
      </w:r>
    </w:p>
    <w:p w14:paraId="16A4BF1A" w14:textId="77777777" w:rsidR="00904FFC" w:rsidRPr="00504F45" w:rsidRDefault="00904FFC" w:rsidP="00904FFC">
      <w:pPr>
        <w:pStyle w:val="PlainText"/>
        <w:ind w:left="720"/>
        <w:rPr>
          <w:rFonts w:ascii="Times New Roman" w:hAnsi="Times New Roman"/>
          <w:sz w:val="20"/>
          <w:szCs w:val="20"/>
        </w:rPr>
      </w:pPr>
      <w:r w:rsidRPr="00504F45">
        <w:rPr>
          <w:rFonts w:ascii="Times New Roman" w:hAnsi="Times New Roman"/>
          <w:sz w:val="20"/>
          <w:szCs w:val="20"/>
        </w:rPr>
        <w:t>The vendor/contractor must ensure all personnel selected for employment fill out a SF 86. It is the vendor’s/contractor’s responsibility to coordinate and submit the completed SF 86 to the USAISR Security office via email.  Once the SF 86 has been properly vetted, the USAISR Security office will notify the vendor/contractor of the results pertaining to the SF 86.  Prior to this notification, the employee is not authorized to report for in-processing. For those individuals who claim U.S. citizenship, proof of citizenship will be required prior to the in-processing date. Proof of citizenship can be either a U.S. birth certificate, U.S. Passport, or a Naturalization certificate.</w:t>
      </w:r>
    </w:p>
    <w:p w14:paraId="16A4BF1B" w14:textId="77777777" w:rsidR="00904FFC" w:rsidRPr="00504F45" w:rsidRDefault="00904FFC" w:rsidP="00904FFC">
      <w:pPr>
        <w:pStyle w:val="PlainText"/>
        <w:ind w:left="720"/>
        <w:rPr>
          <w:rFonts w:ascii="Times New Roman" w:hAnsi="Times New Roman"/>
          <w:sz w:val="20"/>
          <w:szCs w:val="20"/>
        </w:rPr>
      </w:pPr>
    </w:p>
    <w:p w14:paraId="16A4BF1C" w14:textId="77777777" w:rsidR="00904FFC" w:rsidRPr="00504F45" w:rsidRDefault="00904FFC" w:rsidP="00904FFC">
      <w:pPr>
        <w:pStyle w:val="PlainText"/>
        <w:ind w:left="720"/>
        <w:rPr>
          <w:rFonts w:ascii="Times New Roman" w:hAnsi="Times New Roman"/>
          <w:sz w:val="20"/>
          <w:szCs w:val="20"/>
        </w:rPr>
      </w:pPr>
      <w:r w:rsidRPr="00504F45">
        <w:rPr>
          <w:rFonts w:ascii="Times New Roman" w:hAnsi="Times New Roman"/>
          <w:sz w:val="20"/>
          <w:szCs w:val="20"/>
        </w:rPr>
        <w:t>Category 2:  Non U.S. Citizen</w:t>
      </w:r>
    </w:p>
    <w:p w14:paraId="16A4BF1D" w14:textId="77777777" w:rsidR="00904FFC" w:rsidRPr="00504F45" w:rsidRDefault="00904FFC" w:rsidP="00904FFC">
      <w:pPr>
        <w:pStyle w:val="PlainText"/>
        <w:ind w:left="720"/>
        <w:rPr>
          <w:rFonts w:ascii="Times New Roman" w:hAnsi="Times New Roman"/>
          <w:sz w:val="20"/>
          <w:szCs w:val="20"/>
        </w:rPr>
      </w:pPr>
      <w:r w:rsidRPr="00504F45">
        <w:rPr>
          <w:rFonts w:ascii="Times New Roman" w:hAnsi="Times New Roman"/>
          <w:sz w:val="20"/>
          <w:szCs w:val="20"/>
        </w:rPr>
        <w:t xml:space="preserve">If a non U.S. citizen is selected to fill this contract position, a Delegation of Disclosure Authority (DDL) is required to be filled out by the gaining Contracting Officer Representative (COR) on the non U.S. citizen.  Once that document has been properly vetted, the vendor/contractor will be notified of the results.  If the results are favorable, the </w:t>
      </w:r>
      <w:r w:rsidRPr="00504F45">
        <w:rPr>
          <w:rFonts w:ascii="Times New Roman" w:hAnsi="Times New Roman"/>
          <w:sz w:val="20"/>
          <w:szCs w:val="20"/>
        </w:rPr>
        <w:lastRenderedPageBreak/>
        <w:t>vendor/contractor must ensure all personnel selected for employment fill out a SF 86. It is the vendor’s/contractor’s responsibility to coordinate and submit the completed SF 86 to the USAISR Security office via email.  Once the SF 86 has been properly vetted, the USAISR Security office will notify the vendor/contractor of the results pertaining to the SF 86.  Prior to this notification, the employee is not authorized to report for in-processing.</w:t>
      </w:r>
    </w:p>
    <w:p w14:paraId="16A4BF1E" w14:textId="77777777" w:rsidR="00904FFC" w:rsidRPr="00504F45" w:rsidRDefault="00904FFC" w:rsidP="00904FFC">
      <w:pPr>
        <w:rPr>
          <w:sz w:val="20"/>
          <w:szCs w:val="20"/>
        </w:rPr>
      </w:pPr>
    </w:p>
    <w:p w14:paraId="16A4BF1F" w14:textId="77777777" w:rsidR="00904FFC" w:rsidRPr="00504F45" w:rsidRDefault="00904FFC" w:rsidP="00904FFC">
      <w:pPr>
        <w:pStyle w:val="BodyText"/>
        <w:autoSpaceDE w:val="0"/>
        <w:autoSpaceDN w:val="0"/>
        <w:spacing w:before="120"/>
        <w:ind w:left="720" w:hanging="720"/>
        <w:rPr>
          <w:sz w:val="20"/>
        </w:rPr>
      </w:pPr>
      <w:r w:rsidRPr="00504F45">
        <w:rPr>
          <w:sz w:val="20"/>
        </w:rPr>
        <w:t xml:space="preserve">5.23    </w:t>
      </w:r>
      <w:r w:rsidRPr="00504F45">
        <w:rPr>
          <w:sz w:val="20"/>
        </w:rPr>
        <w:tab/>
        <w:t>Conduct of contract personnel:  The COR, with the approval of the Contracting Officer, may require the contractor to remove from the job site any employee working under this contract for reasons of misconduct or security, or found or suspected to be under the influence of alcohol, drugs, or other incapacitating agents.  Contract employees will be subject to dismissal from the premises upon determination by the COR and the Contracting Officer that such action is in the best interests of the Government.</w:t>
      </w:r>
    </w:p>
    <w:p w14:paraId="16A4BF20" w14:textId="77777777" w:rsidR="00904FFC" w:rsidRPr="00504F45" w:rsidRDefault="00904FFC" w:rsidP="00904FFC">
      <w:pPr>
        <w:ind w:right="150"/>
        <w:rPr>
          <w:sz w:val="20"/>
          <w:szCs w:val="20"/>
        </w:rPr>
      </w:pPr>
      <w:r w:rsidRPr="00504F45">
        <w:rPr>
          <w:sz w:val="20"/>
          <w:szCs w:val="20"/>
        </w:rPr>
        <w:t>5.24</w:t>
      </w:r>
      <w:r w:rsidRPr="00504F45">
        <w:rPr>
          <w:sz w:val="20"/>
          <w:szCs w:val="20"/>
        </w:rPr>
        <w:tab/>
        <w:t>The individual is authorized to participate or conduct human subjects’ research under the USAISR Assurance, if applicable.</w:t>
      </w:r>
    </w:p>
    <w:p w14:paraId="16A4BF21" w14:textId="77777777" w:rsidR="00904FFC" w:rsidRPr="00504F45" w:rsidRDefault="00904FFC" w:rsidP="00904FFC">
      <w:pPr>
        <w:rPr>
          <w:sz w:val="20"/>
          <w:szCs w:val="20"/>
        </w:rPr>
      </w:pPr>
    </w:p>
    <w:p w14:paraId="16A4BF22" w14:textId="77777777" w:rsidR="00904FFC" w:rsidRPr="00504F45" w:rsidRDefault="00904FFC" w:rsidP="00904FFC">
      <w:pPr>
        <w:pStyle w:val="PlainText"/>
        <w:rPr>
          <w:rFonts w:ascii="Times New Roman" w:hAnsi="Times New Roman"/>
          <w:sz w:val="20"/>
          <w:szCs w:val="20"/>
        </w:rPr>
      </w:pPr>
      <w:r w:rsidRPr="00504F45">
        <w:rPr>
          <w:rFonts w:ascii="Times New Roman" w:hAnsi="Times New Roman"/>
          <w:sz w:val="20"/>
          <w:szCs w:val="20"/>
        </w:rPr>
        <w:t>5.25</w:t>
      </w:r>
      <w:r w:rsidRPr="00504F45">
        <w:rPr>
          <w:rFonts w:ascii="Times New Roman" w:hAnsi="Times New Roman"/>
          <w:sz w:val="20"/>
          <w:szCs w:val="20"/>
        </w:rPr>
        <w:tab/>
        <w:t>All Contract personnel are required to complete Operations Security (OPSEC) training within 30 days of In-Processing and maintain all mandatory OPSEC aspects such as physical security, informational security, awareness and to include adherence to all policies pertaining to OPSEC review of all documents generated for public release.</w:t>
      </w:r>
    </w:p>
    <w:p w14:paraId="16A4BF23" w14:textId="77777777" w:rsidR="00904FFC" w:rsidRPr="00504F45" w:rsidRDefault="00904FFC" w:rsidP="00904FFC">
      <w:pPr>
        <w:rPr>
          <w:sz w:val="20"/>
          <w:szCs w:val="20"/>
        </w:rPr>
      </w:pPr>
    </w:p>
    <w:p w14:paraId="16A4BF24" w14:textId="77777777" w:rsidR="00904FFC" w:rsidRPr="00504F45" w:rsidRDefault="00904FFC" w:rsidP="00904FFC">
      <w:pPr>
        <w:rPr>
          <w:b/>
          <w:bCs/>
          <w:spacing w:val="-4"/>
          <w:sz w:val="20"/>
          <w:szCs w:val="20"/>
        </w:rPr>
      </w:pPr>
      <w:r w:rsidRPr="00504F45">
        <w:rPr>
          <w:sz w:val="20"/>
          <w:szCs w:val="20"/>
        </w:rPr>
        <w:t xml:space="preserve">5.26       </w:t>
      </w:r>
      <w:r w:rsidRPr="00504F45">
        <w:rPr>
          <w:b/>
          <w:bCs/>
          <w:spacing w:val="-4"/>
          <w:sz w:val="20"/>
          <w:szCs w:val="20"/>
        </w:rPr>
        <w:t>Business Associates</w:t>
      </w:r>
    </w:p>
    <w:p w14:paraId="16A4BF25" w14:textId="77777777" w:rsidR="00904FFC" w:rsidRPr="00504F45" w:rsidRDefault="00904FFC" w:rsidP="00904FFC">
      <w:pPr>
        <w:spacing w:before="120"/>
        <w:ind w:left="1296"/>
        <w:rPr>
          <w:b/>
          <w:bCs/>
          <w:sz w:val="20"/>
          <w:szCs w:val="20"/>
        </w:rPr>
      </w:pPr>
      <w:r w:rsidRPr="00504F45">
        <w:rPr>
          <w:b/>
          <w:bCs/>
          <w:sz w:val="20"/>
          <w:szCs w:val="20"/>
        </w:rPr>
        <w:t>Introduction</w:t>
      </w:r>
    </w:p>
    <w:p w14:paraId="16A4BF26" w14:textId="77777777" w:rsidR="00904FFC" w:rsidRPr="00504F45" w:rsidRDefault="00904FFC" w:rsidP="00904FFC">
      <w:pPr>
        <w:spacing w:before="240" w:line="204" w:lineRule="auto"/>
        <w:ind w:left="1296" w:right="330"/>
        <w:rPr>
          <w:b/>
          <w:bCs/>
          <w:sz w:val="20"/>
          <w:szCs w:val="20"/>
        </w:rPr>
      </w:pPr>
      <w:r w:rsidRPr="00504F45">
        <w:rPr>
          <w:spacing w:val="-17"/>
          <w:sz w:val="20"/>
          <w:szCs w:val="20"/>
        </w:rPr>
        <w:t xml:space="preserve">In accordance with DOD 6025.18-R "Department of Defense Health Information Privacy </w:t>
      </w:r>
      <w:r w:rsidRPr="00504F45">
        <w:rPr>
          <w:spacing w:val="-14"/>
          <w:sz w:val="20"/>
          <w:szCs w:val="20"/>
        </w:rPr>
        <w:t xml:space="preserve">Regulation," January 24, 2003, the Contractor meets the definition of Business Associate. </w:t>
      </w:r>
      <w:r w:rsidRPr="00504F45">
        <w:rPr>
          <w:spacing w:val="-13"/>
          <w:sz w:val="20"/>
          <w:szCs w:val="20"/>
        </w:rPr>
        <w:t xml:space="preserve">Therefore, a Business Associate Agreement is required to comply with both the Health </w:t>
      </w:r>
      <w:r w:rsidRPr="00504F45">
        <w:rPr>
          <w:spacing w:val="-10"/>
          <w:sz w:val="20"/>
          <w:szCs w:val="20"/>
        </w:rPr>
        <w:t xml:space="preserve">Insurance Portability and Accountability Act (HIPAA) Privacy and Security Regulations. </w:t>
      </w:r>
      <w:r w:rsidRPr="00504F45">
        <w:rPr>
          <w:spacing w:val="-7"/>
          <w:sz w:val="20"/>
          <w:szCs w:val="20"/>
        </w:rPr>
        <w:t>This clause serves as that agreement</w:t>
      </w:r>
      <w:r w:rsidRPr="00504F45">
        <w:rPr>
          <w:spacing w:val="-7"/>
          <w:sz w:val="20"/>
          <w:szCs w:val="20"/>
          <w:vertAlign w:val="superscript"/>
        </w:rPr>
        <w:t>-</w:t>
      </w:r>
      <w:r w:rsidRPr="00504F45">
        <w:rPr>
          <w:spacing w:val="-7"/>
          <w:sz w:val="20"/>
          <w:szCs w:val="20"/>
        </w:rPr>
        <w:t xml:space="preserve"> whereby the Contractor agrees to abide by all </w:t>
      </w:r>
      <w:r w:rsidRPr="00504F45">
        <w:rPr>
          <w:spacing w:val="-10"/>
          <w:sz w:val="20"/>
          <w:szCs w:val="20"/>
        </w:rPr>
        <w:t xml:space="preserve">applicable HIPAA Privacy and Security requirements: regarding health information as </w:t>
      </w:r>
      <w:r w:rsidRPr="00504F45">
        <w:rPr>
          <w:spacing w:val="-5"/>
          <w:sz w:val="20"/>
          <w:szCs w:val="20"/>
        </w:rPr>
        <w:t xml:space="preserve">defined in this clause, and in </w:t>
      </w:r>
      <w:proofErr w:type="spellStart"/>
      <w:r w:rsidRPr="00504F45">
        <w:rPr>
          <w:spacing w:val="-5"/>
          <w:sz w:val="20"/>
          <w:szCs w:val="20"/>
        </w:rPr>
        <w:t>DoD</w:t>
      </w:r>
      <w:proofErr w:type="spellEnd"/>
      <w:r w:rsidRPr="00504F45">
        <w:rPr>
          <w:spacing w:val="-5"/>
          <w:sz w:val="20"/>
          <w:szCs w:val="20"/>
        </w:rPr>
        <w:t xml:space="preserve"> 6025.18-R and </w:t>
      </w:r>
      <w:proofErr w:type="spellStart"/>
      <w:r w:rsidRPr="00504F45">
        <w:rPr>
          <w:spacing w:val="-5"/>
          <w:sz w:val="20"/>
          <w:szCs w:val="20"/>
        </w:rPr>
        <w:t>DoD</w:t>
      </w:r>
      <w:proofErr w:type="spellEnd"/>
      <w:r w:rsidRPr="00504F45">
        <w:rPr>
          <w:spacing w:val="-5"/>
          <w:sz w:val="20"/>
          <w:szCs w:val="20"/>
        </w:rPr>
        <w:t xml:space="preserve"> 8580.02-R, as amended. </w:t>
      </w:r>
      <w:r w:rsidRPr="00504F45">
        <w:rPr>
          <w:spacing w:val="-12"/>
          <w:sz w:val="20"/>
          <w:szCs w:val="20"/>
        </w:rPr>
        <w:t>Additional requirements will be addressed when implemented.</w:t>
      </w:r>
    </w:p>
    <w:p w14:paraId="16A4BF27" w14:textId="77777777" w:rsidR="00904FFC" w:rsidRPr="00504F45" w:rsidRDefault="00904FFC" w:rsidP="00904FFC">
      <w:pPr>
        <w:spacing w:before="216"/>
        <w:ind w:left="1224" w:right="72" w:firstLine="576"/>
        <w:jc w:val="both"/>
        <w:rPr>
          <w:spacing w:val="-8"/>
          <w:sz w:val="20"/>
          <w:szCs w:val="20"/>
        </w:rPr>
      </w:pPr>
      <w:r w:rsidRPr="00504F45">
        <w:rPr>
          <w:spacing w:val="-5"/>
          <w:sz w:val="20"/>
          <w:szCs w:val="20"/>
        </w:rPr>
        <w:t xml:space="preserve">(a) Definitions. As used in this clause generally refer to the Code of Federal </w:t>
      </w:r>
      <w:r w:rsidRPr="00504F45">
        <w:rPr>
          <w:spacing w:val="-9"/>
          <w:sz w:val="20"/>
          <w:szCs w:val="20"/>
        </w:rPr>
        <w:t xml:space="preserve">Regulations (CFR) definition unless a more specific provision exists, in DOD 6025.18-R </w:t>
      </w:r>
      <w:r w:rsidRPr="00504F45">
        <w:rPr>
          <w:spacing w:val="-8"/>
          <w:sz w:val="20"/>
          <w:szCs w:val="20"/>
        </w:rPr>
        <w:t>or DOD 8580.02-R.</w:t>
      </w:r>
    </w:p>
    <w:p w14:paraId="16A4BF28" w14:textId="77777777" w:rsidR="00904FFC" w:rsidRPr="00504F45" w:rsidRDefault="00904FFC" w:rsidP="00904FFC">
      <w:pPr>
        <w:spacing w:before="216"/>
        <w:ind w:left="1224" w:right="72" w:firstLine="504"/>
        <w:jc w:val="both"/>
        <w:rPr>
          <w:spacing w:val="-6"/>
          <w:sz w:val="20"/>
          <w:szCs w:val="20"/>
        </w:rPr>
      </w:pPr>
      <w:r w:rsidRPr="00504F45">
        <w:rPr>
          <w:b/>
          <w:bCs/>
          <w:i/>
          <w:iCs/>
          <w:spacing w:val="-8"/>
          <w:sz w:val="20"/>
          <w:szCs w:val="20"/>
        </w:rPr>
        <w:t xml:space="preserve">Individual </w:t>
      </w:r>
      <w:r w:rsidRPr="00504F45">
        <w:rPr>
          <w:spacing w:val="-8"/>
          <w:sz w:val="20"/>
          <w:szCs w:val="20"/>
        </w:rPr>
        <w:t xml:space="preserve">has the same meaning as the term "individual" in 45 CFR 160.103 and shall include a person who qualifies as a personal representative in accordance with 45 </w:t>
      </w:r>
      <w:r w:rsidRPr="00504F45">
        <w:rPr>
          <w:spacing w:val="-6"/>
          <w:sz w:val="20"/>
          <w:szCs w:val="20"/>
        </w:rPr>
        <w:t>CFR 164.502(0.</w:t>
      </w:r>
    </w:p>
    <w:p w14:paraId="16A4BF29" w14:textId="77777777" w:rsidR="00904FFC" w:rsidRPr="00504F45" w:rsidRDefault="00904FFC" w:rsidP="00904FFC">
      <w:pPr>
        <w:spacing w:before="216"/>
        <w:ind w:left="1224" w:right="72" w:firstLine="504"/>
        <w:rPr>
          <w:spacing w:val="-14"/>
          <w:sz w:val="20"/>
          <w:szCs w:val="20"/>
        </w:rPr>
      </w:pPr>
      <w:r w:rsidRPr="00504F45">
        <w:rPr>
          <w:b/>
          <w:bCs/>
          <w:i/>
          <w:iCs/>
          <w:spacing w:val="-11"/>
          <w:sz w:val="20"/>
          <w:szCs w:val="20"/>
        </w:rPr>
        <w:t xml:space="preserve">Privacy Rule </w:t>
      </w:r>
      <w:r w:rsidRPr="00504F45">
        <w:rPr>
          <w:spacing w:val="-11"/>
          <w:sz w:val="20"/>
          <w:szCs w:val="20"/>
        </w:rPr>
        <w:t xml:space="preserve">means the Standards for Privacy of Individually Identifiable Health </w:t>
      </w:r>
      <w:r w:rsidRPr="00504F45">
        <w:rPr>
          <w:spacing w:val="-14"/>
          <w:sz w:val="20"/>
          <w:szCs w:val="20"/>
        </w:rPr>
        <w:t>Information at 45 CFR part 160 and part 164, subparts A and E.</w:t>
      </w:r>
    </w:p>
    <w:p w14:paraId="16A4BF2A" w14:textId="77777777" w:rsidR="00904FFC" w:rsidRPr="00504F45" w:rsidRDefault="00904FFC" w:rsidP="00904FFC">
      <w:pPr>
        <w:spacing w:before="252"/>
        <w:ind w:left="1224" w:right="72" w:firstLine="504"/>
        <w:jc w:val="both"/>
        <w:rPr>
          <w:spacing w:val="-15"/>
          <w:sz w:val="20"/>
          <w:szCs w:val="20"/>
        </w:rPr>
      </w:pPr>
      <w:r w:rsidRPr="00504F45">
        <w:rPr>
          <w:b/>
          <w:bCs/>
          <w:i/>
          <w:iCs/>
          <w:spacing w:val="-10"/>
          <w:sz w:val="20"/>
          <w:szCs w:val="20"/>
        </w:rPr>
        <w:t xml:space="preserve">Protected Health Information </w:t>
      </w:r>
      <w:r w:rsidRPr="00504F45">
        <w:rPr>
          <w:spacing w:val="-10"/>
          <w:sz w:val="20"/>
          <w:szCs w:val="20"/>
        </w:rPr>
        <w:t xml:space="preserve">has the same meaning as the term "protected health </w:t>
      </w:r>
      <w:r w:rsidRPr="00504F45">
        <w:rPr>
          <w:spacing w:val="-11"/>
          <w:sz w:val="20"/>
          <w:szCs w:val="20"/>
        </w:rPr>
        <w:t xml:space="preserve">information" in 45 CFR 160.103, limited to the information created or received by the </w:t>
      </w:r>
      <w:r w:rsidRPr="00504F45">
        <w:rPr>
          <w:spacing w:val="-15"/>
          <w:sz w:val="20"/>
          <w:szCs w:val="20"/>
        </w:rPr>
        <w:t>"Contractor from or on behalf of the Government pursuant to the Contract.</w:t>
      </w:r>
    </w:p>
    <w:p w14:paraId="16A4BF2B" w14:textId="77777777" w:rsidR="00904FFC" w:rsidRPr="00504F45" w:rsidRDefault="00904FFC" w:rsidP="00904FFC">
      <w:pPr>
        <w:spacing w:before="252"/>
        <w:ind w:left="1224" w:right="72" w:firstLine="576"/>
        <w:rPr>
          <w:spacing w:val="-12"/>
          <w:sz w:val="20"/>
          <w:szCs w:val="20"/>
        </w:rPr>
      </w:pPr>
      <w:r w:rsidRPr="00504F45">
        <w:rPr>
          <w:b/>
          <w:bCs/>
          <w:i/>
          <w:iCs/>
          <w:spacing w:val="-3"/>
          <w:sz w:val="20"/>
          <w:szCs w:val="20"/>
        </w:rPr>
        <w:t xml:space="preserve">Electronic Protected Health Information </w:t>
      </w:r>
      <w:r w:rsidRPr="00504F45">
        <w:rPr>
          <w:spacing w:val="-3"/>
          <w:sz w:val="20"/>
          <w:szCs w:val="20"/>
        </w:rPr>
        <w:t xml:space="preserve">has the same meaning as 'the term </w:t>
      </w:r>
      <w:r w:rsidRPr="00504F45">
        <w:rPr>
          <w:spacing w:val="-12"/>
          <w:sz w:val="20"/>
          <w:szCs w:val="20"/>
        </w:rPr>
        <w:t>"electronic protected health information" in 45 CFR 160.103.</w:t>
      </w:r>
    </w:p>
    <w:p w14:paraId="16A4BF2C" w14:textId="77777777" w:rsidR="00904FFC" w:rsidRPr="00504F45" w:rsidRDefault="00904FFC" w:rsidP="00904FFC">
      <w:pPr>
        <w:spacing w:before="252"/>
        <w:ind w:left="1224" w:right="72" w:firstLine="504"/>
        <w:rPr>
          <w:sz w:val="20"/>
          <w:szCs w:val="20"/>
        </w:rPr>
      </w:pPr>
      <w:r w:rsidRPr="00504F45">
        <w:rPr>
          <w:b/>
          <w:bCs/>
          <w:i/>
          <w:iCs/>
          <w:spacing w:val="-9"/>
          <w:sz w:val="20"/>
          <w:szCs w:val="20"/>
        </w:rPr>
        <w:t xml:space="preserve">Required by Law </w:t>
      </w:r>
      <w:r w:rsidRPr="00504F45">
        <w:rPr>
          <w:spacing w:val="-9"/>
          <w:sz w:val="20"/>
          <w:szCs w:val="20"/>
        </w:rPr>
        <w:t xml:space="preserve">has the same meaning as the term "required by law" in 45 CFR </w:t>
      </w:r>
      <w:r w:rsidRPr="00504F45">
        <w:rPr>
          <w:sz w:val="20"/>
          <w:szCs w:val="20"/>
        </w:rPr>
        <w:t>164.103.</w:t>
      </w:r>
    </w:p>
    <w:p w14:paraId="16A4BF2D" w14:textId="77777777" w:rsidR="00904FFC" w:rsidRPr="00504F45" w:rsidRDefault="00904FFC" w:rsidP="00904FFC">
      <w:pPr>
        <w:tabs>
          <w:tab w:val="right" w:pos="7215"/>
        </w:tabs>
        <w:spacing w:before="288" w:line="213" w:lineRule="auto"/>
        <w:ind w:left="1260" w:right="72" w:firstLine="450"/>
        <w:rPr>
          <w:spacing w:val="-12"/>
          <w:sz w:val="20"/>
          <w:szCs w:val="20"/>
        </w:rPr>
      </w:pPr>
      <w:r w:rsidRPr="00504F45">
        <w:rPr>
          <w:b/>
          <w:bCs/>
          <w:i/>
          <w:iCs/>
          <w:spacing w:val="-9"/>
          <w:sz w:val="20"/>
          <w:szCs w:val="20"/>
        </w:rPr>
        <w:t xml:space="preserve">Secretary </w:t>
      </w:r>
      <w:r w:rsidRPr="00504F45">
        <w:rPr>
          <w:spacing w:val="-9"/>
          <w:sz w:val="20"/>
          <w:szCs w:val="20"/>
        </w:rPr>
        <w:t xml:space="preserve">means the Secretary of the Department of Health and Human Services or </w:t>
      </w:r>
      <w:r w:rsidRPr="00504F45">
        <w:rPr>
          <w:spacing w:val="-12"/>
          <w:sz w:val="20"/>
          <w:szCs w:val="20"/>
        </w:rPr>
        <w:t>his/her designee.</w:t>
      </w:r>
    </w:p>
    <w:p w14:paraId="16A4BF2E" w14:textId="77777777" w:rsidR="00904FFC" w:rsidRPr="00504F45" w:rsidRDefault="00904FFC" w:rsidP="00904FFC">
      <w:pPr>
        <w:tabs>
          <w:tab w:val="left" w:pos="1710"/>
          <w:tab w:val="right" w:pos="7215"/>
        </w:tabs>
        <w:spacing w:before="288" w:line="213" w:lineRule="auto"/>
        <w:ind w:left="1260" w:right="72" w:firstLine="450"/>
        <w:rPr>
          <w:spacing w:val="-12"/>
          <w:sz w:val="20"/>
          <w:szCs w:val="20"/>
        </w:rPr>
      </w:pPr>
      <w:r w:rsidRPr="00504F45">
        <w:rPr>
          <w:b/>
          <w:bCs/>
          <w:i/>
          <w:iCs/>
          <w:spacing w:val="-14"/>
          <w:sz w:val="20"/>
          <w:szCs w:val="20"/>
        </w:rPr>
        <w:t xml:space="preserve">  Security </w:t>
      </w:r>
      <w:r w:rsidRPr="00504F45">
        <w:rPr>
          <w:b/>
          <w:i/>
          <w:spacing w:val="-14"/>
          <w:sz w:val="20"/>
          <w:szCs w:val="20"/>
        </w:rPr>
        <w:t>Rule</w:t>
      </w:r>
      <w:r w:rsidRPr="00504F45">
        <w:rPr>
          <w:spacing w:val="-14"/>
          <w:sz w:val="20"/>
          <w:szCs w:val="20"/>
        </w:rPr>
        <w:t xml:space="preserve"> means the Health Insurance Reform:  Security Standards at.45 CFR </w:t>
      </w:r>
      <w:r w:rsidRPr="00504F45">
        <w:rPr>
          <w:spacing w:val="-12"/>
          <w:sz w:val="20"/>
          <w:szCs w:val="20"/>
        </w:rPr>
        <w:t>part 160, 162 and part 164 subpart C.</w:t>
      </w:r>
    </w:p>
    <w:p w14:paraId="16A4BF2F" w14:textId="77777777" w:rsidR="00904FFC" w:rsidRPr="00504F45" w:rsidRDefault="00904FFC" w:rsidP="00904FFC">
      <w:pPr>
        <w:spacing w:before="180"/>
        <w:ind w:left="1080" w:right="360" w:firstLine="360"/>
        <w:rPr>
          <w:spacing w:val="-11"/>
          <w:sz w:val="20"/>
          <w:szCs w:val="20"/>
        </w:rPr>
      </w:pPr>
      <w:r w:rsidRPr="00504F45">
        <w:rPr>
          <w:spacing w:val="-14"/>
          <w:sz w:val="20"/>
          <w:szCs w:val="20"/>
        </w:rPr>
        <w:t xml:space="preserve">Terms used, but not otherwise defined, in this Clause shall have the same meaning as </w:t>
      </w:r>
      <w:r w:rsidRPr="00504F45">
        <w:rPr>
          <w:spacing w:val="-11"/>
          <w:sz w:val="20"/>
          <w:szCs w:val="20"/>
        </w:rPr>
        <w:t>those terms in 45 CFR 160.103, 160.502, 164.103, 164.304, and 164.501.</w:t>
      </w:r>
    </w:p>
    <w:p w14:paraId="16A4BF30" w14:textId="77777777" w:rsidR="00904FFC" w:rsidRPr="00504F45" w:rsidRDefault="00904FFC" w:rsidP="00904FFC">
      <w:pPr>
        <w:numPr>
          <w:ilvl w:val="0"/>
          <w:numId w:val="1"/>
        </w:numPr>
        <w:tabs>
          <w:tab w:val="clear" w:pos="360"/>
          <w:tab w:val="num" w:pos="1944"/>
        </w:tabs>
        <w:spacing w:before="288"/>
        <w:ind w:right="360"/>
        <w:rPr>
          <w:spacing w:val="-13"/>
          <w:sz w:val="20"/>
          <w:szCs w:val="20"/>
        </w:rPr>
      </w:pPr>
      <w:r w:rsidRPr="00504F45">
        <w:rPr>
          <w:spacing w:val="-12"/>
          <w:sz w:val="20"/>
          <w:szCs w:val="20"/>
        </w:rPr>
        <w:t xml:space="preserve">The Contractor shall not use or further disclose Protected Health Information </w:t>
      </w:r>
      <w:r w:rsidRPr="00504F45">
        <w:rPr>
          <w:spacing w:val="-13"/>
          <w:sz w:val="20"/>
          <w:szCs w:val="20"/>
        </w:rPr>
        <w:t>other than as permitted or required by the Contract or as Required by Law.</w:t>
      </w:r>
    </w:p>
    <w:p w14:paraId="16A4BF31" w14:textId="77777777" w:rsidR="00904FFC" w:rsidRPr="00504F45" w:rsidRDefault="00904FFC" w:rsidP="00904FFC">
      <w:pPr>
        <w:numPr>
          <w:ilvl w:val="0"/>
          <w:numId w:val="1"/>
        </w:numPr>
        <w:tabs>
          <w:tab w:val="clear" w:pos="360"/>
          <w:tab w:val="num" w:pos="1944"/>
        </w:tabs>
        <w:spacing w:before="252"/>
        <w:ind w:left="1008" w:right="360" w:firstLine="576"/>
        <w:rPr>
          <w:spacing w:val="-13"/>
          <w:sz w:val="20"/>
          <w:szCs w:val="20"/>
        </w:rPr>
      </w:pPr>
      <w:r w:rsidRPr="00504F45">
        <w:rPr>
          <w:spacing w:val="-12"/>
          <w:sz w:val="20"/>
          <w:szCs w:val="20"/>
        </w:rPr>
        <w:t xml:space="preserve">The Contractor shall use appropriate safeguards to prevent use or disclosure' of </w:t>
      </w:r>
      <w:r w:rsidRPr="00504F45">
        <w:rPr>
          <w:spacing w:val="-13"/>
          <w:sz w:val="20"/>
          <w:szCs w:val="20"/>
        </w:rPr>
        <w:t xml:space="preserve">the Protected Health Information </w:t>
      </w:r>
      <w:r w:rsidRPr="00504F45">
        <w:rPr>
          <w:spacing w:val="-13"/>
          <w:sz w:val="20"/>
          <w:szCs w:val="20"/>
        </w:rPr>
        <w:lastRenderedPageBreak/>
        <w:t>other than as provided for by this Contract.</w:t>
      </w:r>
    </w:p>
    <w:p w14:paraId="16A4BF32" w14:textId="77777777" w:rsidR="00904FFC" w:rsidRPr="00504F45" w:rsidRDefault="00904FFC" w:rsidP="00904FFC">
      <w:pPr>
        <w:numPr>
          <w:ilvl w:val="0"/>
          <w:numId w:val="1"/>
        </w:numPr>
        <w:tabs>
          <w:tab w:val="clear" w:pos="360"/>
          <w:tab w:val="num" w:pos="1944"/>
        </w:tabs>
        <w:spacing w:before="216" w:after="216"/>
        <w:ind w:left="1008" w:right="360" w:firstLine="576"/>
        <w:jc w:val="both"/>
        <w:rPr>
          <w:spacing w:val="-13"/>
          <w:sz w:val="20"/>
          <w:szCs w:val="20"/>
        </w:rPr>
      </w:pPr>
      <w:r w:rsidRPr="00504F45">
        <w:rPr>
          <w:spacing w:val="-11"/>
          <w:sz w:val="20"/>
          <w:szCs w:val="20"/>
        </w:rPr>
        <w:t xml:space="preserve">The Contractor agrees to use administrative, physical, and technical safeguards </w:t>
      </w:r>
      <w:r w:rsidRPr="00504F45">
        <w:rPr>
          <w:spacing w:val="-9"/>
          <w:sz w:val="20"/>
          <w:szCs w:val="20"/>
        </w:rPr>
        <w:t xml:space="preserve">that reasonably and appropriately protect the confidentiality, integrity, and availability of </w:t>
      </w:r>
      <w:r w:rsidRPr="00504F45">
        <w:rPr>
          <w:spacing w:val="-5"/>
          <w:sz w:val="20"/>
          <w:szCs w:val="20"/>
        </w:rPr>
        <w:t xml:space="preserve">the electronic protected health information that it creates, receives, maintains, or </w:t>
      </w:r>
      <w:r w:rsidRPr="00504F45">
        <w:rPr>
          <w:spacing w:val="-13"/>
          <w:sz w:val="20"/>
          <w:szCs w:val="20"/>
        </w:rPr>
        <w:t xml:space="preserve">transmits in the execution of this Contract. </w:t>
      </w:r>
    </w:p>
    <w:p w14:paraId="16A4BF33" w14:textId="77777777" w:rsidR="00904FFC" w:rsidRPr="00504F45" w:rsidRDefault="00904FFC" w:rsidP="00904FFC">
      <w:pPr>
        <w:numPr>
          <w:ilvl w:val="0"/>
          <w:numId w:val="2"/>
        </w:numPr>
        <w:tabs>
          <w:tab w:val="clear" w:pos="360"/>
          <w:tab w:val="num" w:pos="1944"/>
        </w:tabs>
        <w:ind w:right="360"/>
        <w:rPr>
          <w:spacing w:val="-4"/>
          <w:sz w:val="20"/>
          <w:szCs w:val="20"/>
        </w:rPr>
      </w:pPr>
      <w:r w:rsidRPr="00504F45">
        <w:rPr>
          <w:spacing w:val="-15"/>
          <w:sz w:val="20"/>
          <w:szCs w:val="20"/>
        </w:rPr>
        <w:t xml:space="preserve">The Contractor shall, at their own expense, take action to mitigate, to the extent </w:t>
      </w:r>
      <w:r w:rsidRPr="00504F45">
        <w:rPr>
          <w:spacing w:val="-13"/>
          <w:sz w:val="20"/>
          <w:szCs w:val="20"/>
        </w:rPr>
        <w:t xml:space="preserve">practicable, any harmful effect that is known to the Contractor of a use or disclosure of Protected Health Information by the Contracto4 in violation of the requirements of this </w:t>
      </w:r>
      <w:r w:rsidRPr="00504F45">
        <w:rPr>
          <w:spacing w:val="-7"/>
          <w:sz w:val="20"/>
          <w:szCs w:val="20"/>
        </w:rPr>
        <w:t xml:space="preserve">Clause. These mitigation actions will include as a minimum those listed in the TMA </w:t>
      </w:r>
      <w:r w:rsidRPr="00504F45">
        <w:rPr>
          <w:spacing w:val="-5"/>
          <w:sz w:val="20"/>
          <w:szCs w:val="20"/>
        </w:rPr>
        <w:t xml:space="preserve">Breach Notification Standard Operating Procedure (SOP), which is available at: </w:t>
      </w:r>
      <w:hyperlink r:id="rId13" w:history="1">
        <w:r w:rsidRPr="00504F45">
          <w:rPr>
            <w:color w:val="0000FF"/>
            <w:spacing w:val="-4"/>
            <w:sz w:val="20"/>
            <w:szCs w:val="20"/>
            <w:u w:val="single"/>
          </w:rPr>
          <w:t>http://www.tricare.mil/tma/privacy/breach.aspx.</w:t>
        </w:r>
      </w:hyperlink>
      <w:r w:rsidRPr="00504F45">
        <w:rPr>
          <w:spacing w:val="-4"/>
          <w:sz w:val="20"/>
          <w:szCs w:val="20"/>
        </w:rPr>
        <w:t xml:space="preserve"> </w:t>
      </w:r>
    </w:p>
    <w:p w14:paraId="16A4BF34" w14:textId="77777777" w:rsidR="00904FFC" w:rsidRPr="00504F45" w:rsidRDefault="00904FFC" w:rsidP="00904FFC">
      <w:pPr>
        <w:numPr>
          <w:ilvl w:val="0"/>
          <w:numId w:val="1"/>
        </w:numPr>
        <w:tabs>
          <w:tab w:val="clear" w:pos="360"/>
          <w:tab w:val="num" w:pos="1944"/>
        </w:tabs>
        <w:spacing w:before="216"/>
        <w:ind w:left="1008" w:right="360" w:firstLine="576"/>
        <w:rPr>
          <w:spacing w:val="-13"/>
          <w:sz w:val="20"/>
          <w:szCs w:val="20"/>
        </w:rPr>
      </w:pPr>
      <w:r w:rsidRPr="00504F45">
        <w:rPr>
          <w:spacing w:val="-15"/>
          <w:sz w:val="20"/>
          <w:szCs w:val="20"/>
        </w:rPr>
        <w:t xml:space="preserve">The Contractor shall report to the Government any security incident involving </w:t>
      </w:r>
      <w:r w:rsidRPr="00504F45">
        <w:rPr>
          <w:spacing w:val="-13"/>
          <w:sz w:val="20"/>
          <w:szCs w:val="20"/>
        </w:rPr>
        <w:t>protected health information of which it becomes aware.</w:t>
      </w:r>
    </w:p>
    <w:p w14:paraId="16A4BF35" w14:textId="77777777" w:rsidR="00904FFC" w:rsidRPr="00504F45" w:rsidRDefault="00904FFC" w:rsidP="00904FFC">
      <w:pPr>
        <w:numPr>
          <w:ilvl w:val="0"/>
          <w:numId w:val="1"/>
        </w:numPr>
        <w:tabs>
          <w:tab w:val="clear" w:pos="360"/>
          <w:tab w:val="num" w:pos="1944"/>
        </w:tabs>
        <w:spacing w:before="252"/>
        <w:ind w:left="1008" w:right="360" w:firstLine="576"/>
        <w:jc w:val="both"/>
        <w:rPr>
          <w:spacing w:val="-6"/>
          <w:sz w:val="20"/>
          <w:szCs w:val="20"/>
        </w:rPr>
      </w:pPr>
      <w:r w:rsidRPr="00504F45">
        <w:rPr>
          <w:spacing w:val="-12"/>
          <w:sz w:val="20"/>
          <w:szCs w:val="20"/>
        </w:rPr>
        <w:t>The Contractor shall report to the Government any use or disclosure of the</w:t>
      </w:r>
      <w:r w:rsidRPr="00504F45">
        <w:rPr>
          <w:spacing w:val="-12"/>
          <w:sz w:val="20"/>
          <w:szCs w:val="20"/>
          <w:vertAlign w:val="subscript"/>
        </w:rPr>
        <w:t>.</w:t>
      </w:r>
      <w:r w:rsidRPr="00504F45">
        <w:rPr>
          <w:spacing w:val="-12"/>
          <w:sz w:val="20"/>
          <w:szCs w:val="20"/>
        </w:rPr>
        <w:t xml:space="preserve"> </w:t>
      </w:r>
      <w:r w:rsidRPr="00504F45">
        <w:rPr>
          <w:spacing w:val="-15"/>
          <w:sz w:val="20"/>
          <w:szCs w:val="20"/>
        </w:rPr>
        <w:t xml:space="preserve">Protected. Health Information not provided for by this Contract of which the Contractor </w:t>
      </w:r>
      <w:r w:rsidRPr="00504F45">
        <w:rPr>
          <w:spacing w:val="-6"/>
          <w:sz w:val="20"/>
          <w:szCs w:val="20"/>
        </w:rPr>
        <w:t>becomes aware.</w:t>
      </w:r>
    </w:p>
    <w:p w14:paraId="16A4BF36" w14:textId="77777777" w:rsidR="00904FFC" w:rsidRPr="00504F45" w:rsidRDefault="00904FFC" w:rsidP="00904FFC">
      <w:pPr>
        <w:numPr>
          <w:ilvl w:val="0"/>
          <w:numId w:val="3"/>
        </w:numPr>
        <w:tabs>
          <w:tab w:val="clear" w:pos="288"/>
          <w:tab w:val="num" w:pos="1872"/>
        </w:tabs>
        <w:spacing w:before="252"/>
        <w:ind w:right="360"/>
        <w:jc w:val="both"/>
        <w:rPr>
          <w:spacing w:val="-11"/>
          <w:sz w:val="20"/>
          <w:szCs w:val="20"/>
        </w:rPr>
      </w:pPr>
      <w:r w:rsidRPr="00504F45">
        <w:rPr>
          <w:spacing w:val="-17"/>
          <w:sz w:val="20"/>
          <w:szCs w:val="20"/>
        </w:rPr>
        <w:t xml:space="preserve">The Contractor shall ensure that any agent, including a subcontractor, to whom it </w:t>
      </w:r>
      <w:r w:rsidRPr="00504F45">
        <w:rPr>
          <w:spacing w:val="-9"/>
          <w:sz w:val="20"/>
          <w:szCs w:val="20"/>
        </w:rPr>
        <w:t xml:space="preserve">provides Protected Health Information received from, or created or received by the </w:t>
      </w:r>
      <w:r w:rsidRPr="00504F45">
        <w:rPr>
          <w:spacing w:val="-12"/>
          <w:sz w:val="20"/>
          <w:szCs w:val="20"/>
        </w:rPr>
        <w:t xml:space="preserve">Contractor, on behalf of the Government, agrees to the same restrictions and conditions </w:t>
      </w:r>
      <w:r w:rsidRPr="00504F45">
        <w:rPr>
          <w:spacing w:val="-11"/>
          <w:sz w:val="20"/>
          <w:szCs w:val="20"/>
        </w:rPr>
        <w:t>that apply through this Contract to the Contractor with respect to such information. .</w:t>
      </w:r>
    </w:p>
    <w:p w14:paraId="16A4BF37" w14:textId="77777777" w:rsidR="00904FFC" w:rsidRPr="00504F45" w:rsidRDefault="00904FFC" w:rsidP="00904FFC">
      <w:pPr>
        <w:numPr>
          <w:ilvl w:val="0"/>
          <w:numId w:val="4"/>
        </w:numPr>
        <w:tabs>
          <w:tab w:val="clear" w:pos="216"/>
        </w:tabs>
        <w:spacing w:before="252"/>
        <w:ind w:right="360"/>
        <w:jc w:val="both"/>
        <w:rPr>
          <w:spacing w:val="-13"/>
          <w:sz w:val="20"/>
          <w:szCs w:val="20"/>
        </w:rPr>
      </w:pPr>
      <w:r w:rsidRPr="00504F45">
        <w:rPr>
          <w:spacing w:val="-16"/>
          <w:sz w:val="20"/>
          <w:szCs w:val="20"/>
        </w:rPr>
        <w:t xml:space="preserve">The Contractor shall ensure that any agent, including a subcontractor, to whom it </w:t>
      </w:r>
      <w:r w:rsidRPr="00504F45">
        <w:rPr>
          <w:spacing w:val="-12"/>
          <w:sz w:val="20"/>
          <w:szCs w:val="20"/>
        </w:rPr>
        <w:t xml:space="preserve">provides electronic Protected Health Information, agrees to implement reasonable and </w:t>
      </w:r>
      <w:r w:rsidRPr="00504F45">
        <w:rPr>
          <w:spacing w:val="-13"/>
          <w:sz w:val="20"/>
          <w:szCs w:val="20"/>
        </w:rPr>
        <w:t>appropriate safeguards to protect it.</w:t>
      </w:r>
    </w:p>
    <w:p w14:paraId="16A4BF38" w14:textId="77777777" w:rsidR="00904FFC" w:rsidRPr="00504F45" w:rsidRDefault="00904FFC" w:rsidP="00904FFC">
      <w:pPr>
        <w:widowControl/>
        <w:numPr>
          <w:ilvl w:val="0"/>
          <w:numId w:val="4"/>
        </w:numPr>
        <w:tabs>
          <w:tab w:val="clear" w:pos="216"/>
        </w:tabs>
        <w:kinsoku/>
        <w:autoSpaceDE w:val="0"/>
        <w:autoSpaceDN w:val="0"/>
        <w:adjustRightInd w:val="0"/>
        <w:spacing w:before="180" w:after="120"/>
        <w:ind w:right="288"/>
        <w:rPr>
          <w:sz w:val="20"/>
          <w:szCs w:val="20"/>
        </w:rPr>
      </w:pPr>
      <w:r w:rsidRPr="00504F45">
        <w:rPr>
          <w:spacing w:val="-13"/>
          <w:sz w:val="20"/>
          <w:szCs w:val="20"/>
        </w:rPr>
        <w:t xml:space="preserve">The Contractor shall provide access, at the request of the Government, and in the </w:t>
      </w:r>
      <w:r w:rsidRPr="00504F45">
        <w:rPr>
          <w:spacing w:val="-5"/>
          <w:sz w:val="20"/>
          <w:szCs w:val="20"/>
        </w:rPr>
        <w:t xml:space="preserve">time and manner reasonably designated by the Government to Protected Health </w:t>
      </w:r>
      <w:r w:rsidRPr="00504F45">
        <w:rPr>
          <w:spacing w:val="-6"/>
          <w:sz w:val="20"/>
          <w:szCs w:val="20"/>
        </w:rPr>
        <w:t xml:space="preserve">Information in a Designated Record Set, to the Government or, as directed by the </w:t>
      </w:r>
      <w:r w:rsidRPr="00504F45">
        <w:rPr>
          <w:spacing w:val="-11"/>
          <w:sz w:val="20"/>
          <w:szCs w:val="20"/>
        </w:rPr>
        <w:t xml:space="preserve">Government, to an Individual in order to meet the requirements under 45 CFR 164.524. </w:t>
      </w:r>
    </w:p>
    <w:p w14:paraId="16A4BF39" w14:textId="77777777" w:rsidR="00904FFC" w:rsidRPr="00504F45" w:rsidRDefault="00904FFC" w:rsidP="00904FFC">
      <w:pPr>
        <w:widowControl/>
        <w:kinsoku/>
        <w:autoSpaceDE w:val="0"/>
        <w:autoSpaceDN w:val="0"/>
        <w:adjustRightInd w:val="0"/>
        <w:spacing w:before="180" w:after="144"/>
        <w:ind w:left="990" w:right="288" w:firstLine="630"/>
        <w:rPr>
          <w:spacing w:val="-13"/>
          <w:sz w:val="20"/>
          <w:szCs w:val="20"/>
        </w:rPr>
      </w:pPr>
      <w:r w:rsidRPr="00504F45">
        <w:rPr>
          <w:spacing w:val="-13"/>
          <w:sz w:val="20"/>
          <w:szCs w:val="20"/>
        </w:rPr>
        <w:t xml:space="preserve">(k) </w:t>
      </w:r>
      <w:r w:rsidRPr="00504F45">
        <w:rPr>
          <w:spacing w:val="-13"/>
          <w:sz w:val="20"/>
          <w:szCs w:val="20"/>
        </w:rPr>
        <w:tab/>
        <w:t xml:space="preserve">The Contractor shall make any amendment(s) to Protected Health Information in a Designated Record Set that the Government directs or agrees to pursuant </w:t>
      </w:r>
      <w:r w:rsidRPr="00504F45">
        <w:rPr>
          <w:spacing w:val="-7"/>
          <w:sz w:val="20"/>
          <w:szCs w:val="20"/>
        </w:rPr>
        <w:t xml:space="preserve">to 45 CFR 164.526 at the request of the Government, and in the time and manner </w:t>
      </w:r>
      <w:r w:rsidRPr="00504F45">
        <w:rPr>
          <w:spacing w:val="-13"/>
          <w:sz w:val="20"/>
          <w:szCs w:val="20"/>
        </w:rPr>
        <w:t>reasonably designated by the Government.</w:t>
      </w:r>
    </w:p>
    <w:p w14:paraId="16A4BF3A" w14:textId="77777777" w:rsidR="00904FFC" w:rsidRPr="00504F45" w:rsidRDefault="00904FFC" w:rsidP="00904FFC">
      <w:pPr>
        <w:spacing w:before="252"/>
        <w:ind w:left="1584" w:right="780" w:firstLine="504"/>
        <w:jc w:val="both"/>
        <w:rPr>
          <w:spacing w:val="-11"/>
          <w:sz w:val="20"/>
          <w:szCs w:val="20"/>
        </w:rPr>
      </w:pPr>
      <w:r w:rsidRPr="00504F45">
        <w:rPr>
          <w:spacing w:val="-10"/>
          <w:sz w:val="20"/>
          <w:szCs w:val="20"/>
        </w:rPr>
        <w:t xml:space="preserve">(1) The Contractor shall make internal practices, books, and records relating to the </w:t>
      </w:r>
      <w:r w:rsidRPr="00504F45">
        <w:rPr>
          <w:spacing w:val="-12"/>
          <w:sz w:val="20"/>
          <w:szCs w:val="20"/>
        </w:rPr>
        <w:t xml:space="preserve">use and disclosure of. Protected Health Information received from, or created or received </w:t>
      </w:r>
      <w:r w:rsidRPr="00504F45">
        <w:rPr>
          <w:spacing w:val="-13"/>
          <w:sz w:val="20"/>
          <w:szCs w:val="20"/>
        </w:rPr>
        <w:t xml:space="preserve">by the Contractor, on behalf of the Government, available to the Government, or at the </w:t>
      </w:r>
      <w:r w:rsidRPr="00504F45">
        <w:rPr>
          <w:spacing w:val="-12"/>
          <w:sz w:val="20"/>
          <w:szCs w:val="20"/>
        </w:rPr>
        <w:t xml:space="preserve">request of the Government to the Secretary, in a time and manner reasonably designated </w:t>
      </w:r>
      <w:r w:rsidRPr="00504F45">
        <w:rPr>
          <w:spacing w:val="-8"/>
          <w:sz w:val="20"/>
          <w:szCs w:val="20"/>
        </w:rPr>
        <w:t xml:space="preserve">by the Government or the Secretary, for purposes of the Secretary determining the </w:t>
      </w:r>
      <w:r w:rsidRPr="00504F45">
        <w:rPr>
          <w:spacing w:val="-11"/>
          <w:sz w:val="20"/>
          <w:szCs w:val="20"/>
        </w:rPr>
        <w:t>Government's compliance with the Privacy Rule.</w:t>
      </w:r>
    </w:p>
    <w:p w14:paraId="16A4BF3B" w14:textId="77777777" w:rsidR="00904FFC" w:rsidRPr="00504F45" w:rsidRDefault="00904FFC" w:rsidP="00904FFC">
      <w:pPr>
        <w:spacing w:before="216" w:after="108"/>
        <w:ind w:left="1584" w:right="780" w:firstLine="504"/>
        <w:rPr>
          <w:sz w:val="20"/>
          <w:szCs w:val="20"/>
        </w:rPr>
      </w:pPr>
      <w:r w:rsidRPr="00504F45">
        <w:rPr>
          <w:spacing w:val="-14"/>
          <w:sz w:val="20"/>
          <w:szCs w:val="20"/>
        </w:rPr>
        <w:t xml:space="preserve">(m) The Contractor shall document such disclosures of Protected Health Information and information related to such disclosures' as would be required for the Government to </w:t>
      </w:r>
      <w:r w:rsidRPr="00504F45">
        <w:rPr>
          <w:spacing w:val="-16"/>
          <w:sz w:val="20"/>
          <w:szCs w:val="20"/>
        </w:rPr>
        <w:t xml:space="preserve">respond to a request by an Individual for an accounting of disclosures of Protected Health </w:t>
      </w:r>
      <w:r w:rsidRPr="00504F45">
        <w:rPr>
          <w:sz w:val="20"/>
          <w:szCs w:val="20"/>
        </w:rPr>
        <w:t>Information in accordance with 45 CFR 164.528</w:t>
      </w:r>
    </w:p>
    <w:p w14:paraId="16A4BF3C" w14:textId="77777777" w:rsidR="00904FFC" w:rsidRPr="00504F45" w:rsidRDefault="00904FFC" w:rsidP="00904FFC">
      <w:pPr>
        <w:spacing w:before="36"/>
        <w:ind w:left="1512" w:right="780" w:firstLine="576"/>
        <w:jc w:val="both"/>
        <w:rPr>
          <w:spacing w:val="-12"/>
          <w:sz w:val="20"/>
          <w:szCs w:val="20"/>
        </w:rPr>
      </w:pPr>
      <w:r w:rsidRPr="00504F45">
        <w:rPr>
          <w:spacing w:val="-13"/>
          <w:sz w:val="20"/>
          <w:szCs w:val="20"/>
        </w:rPr>
        <w:t xml:space="preserve">(n) The Contractor shall provide to the Government or an Individual, in time and </w:t>
      </w:r>
      <w:r w:rsidRPr="00504F45">
        <w:rPr>
          <w:spacing w:val="-11"/>
          <w:sz w:val="20"/>
          <w:szCs w:val="20"/>
        </w:rPr>
        <w:t xml:space="preserve">manner reasonably designated by the Government, information collected in accordance </w:t>
      </w:r>
      <w:r w:rsidRPr="00504F45">
        <w:rPr>
          <w:spacing w:val="-16"/>
          <w:sz w:val="20"/>
          <w:szCs w:val="20"/>
        </w:rPr>
        <w:t xml:space="preserve">with this Clause of the Contract, to permit the Government to respond to a request by an </w:t>
      </w:r>
      <w:r w:rsidRPr="00504F45">
        <w:rPr>
          <w:spacing w:val="-14"/>
          <w:sz w:val="20"/>
          <w:szCs w:val="20"/>
        </w:rPr>
        <w:t xml:space="preserve">Individual for an accounting of disclosures of Protected Health Information in accordance </w:t>
      </w:r>
      <w:r w:rsidRPr="00504F45">
        <w:rPr>
          <w:spacing w:val="-12"/>
          <w:sz w:val="20"/>
          <w:szCs w:val="20"/>
        </w:rPr>
        <w:t>with 45 CFR 164.528.</w:t>
      </w:r>
    </w:p>
    <w:p w14:paraId="16A4BF3D" w14:textId="77777777" w:rsidR="00904FFC" w:rsidRPr="00504F45" w:rsidRDefault="00904FFC" w:rsidP="00904FFC">
      <w:pPr>
        <w:spacing w:before="288" w:line="199" w:lineRule="auto"/>
        <w:ind w:left="1512" w:right="780"/>
        <w:rPr>
          <w:b/>
          <w:spacing w:val="-9"/>
          <w:sz w:val="20"/>
          <w:szCs w:val="20"/>
        </w:rPr>
      </w:pPr>
      <w:r w:rsidRPr="00504F45">
        <w:rPr>
          <w:b/>
          <w:spacing w:val="-9"/>
          <w:sz w:val="20"/>
          <w:szCs w:val="20"/>
        </w:rPr>
        <w:t>General Use and Disclosure Provisions</w:t>
      </w:r>
    </w:p>
    <w:p w14:paraId="16A4BF3E" w14:textId="77777777" w:rsidR="00904FFC" w:rsidRPr="00504F45" w:rsidRDefault="00904FFC" w:rsidP="00904FFC">
      <w:pPr>
        <w:spacing w:before="252"/>
        <w:ind w:left="1512" w:right="780" w:firstLine="504"/>
        <w:jc w:val="both"/>
        <w:rPr>
          <w:spacing w:val="-14"/>
          <w:sz w:val="20"/>
          <w:szCs w:val="20"/>
        </w:rPr>
      </w:pPr>
      <w:r w:rsidRPr="00504F45">
        <w:rPr>
          <w:spacing w:val="-8"/>
          <w:sz w:val="20"/>
          <w:szCs w:val="20"/>
        </w:rPr>
        <w:t xml:space="preserve">Except as otherwise limited in this Clause, the Contractor may use or disclose </w:t>
      </w:r>
      <w:r w:rsidRPr="00504F45">
        <w:rPr>
          <w:spacing w:val="-16"/>
          <w:sz w:val="20"/>
          <w:szCs w:val="20"/>
        </w:rPr>
        <w:t xml:space="preserve">Protected Health Information on behalf of, or to provide services to, the Government for </w:t>
      </w:r>
      <w:r w:rsidRPr="00504F45">
        <w:rPr>
          <w:spacing w:val="-9"/>
          <w:sz w:val="20"/>
          <w:szCs w:val="20"/>
        </w:rPr>
        <w:t xml:space="preserve">treatment, payment, or healthcare operations purposes, in accordance with the specific </w:t>
      </w:r>
      <w:r w:rsidRPr="00504F45">
        <w:rPr>
          <w:spacing w:val="-6"/>
          <w:sz w:val="20"/>
          <w:szCs w:val="20"/>
        </w:rPr>
        <w:t xml:space="preserve">use and disclosure provisions below, if such use or disclosure of Protected Health </w:t>
      </w:r>
      <w:r w:rsidRPr="00504F45">
        <w:rPr>
          <w:spacing w:val="-17"/>
          <w:sz w:val="20"/>
          <w:szCs w:val="20"/>
        </w:rPr>
        <w:t xml:space="preserve">Information would not violate the HIPAA Privacy Rule, the HIPAA Security Rule, </w:t>
      </w:r>
      <w:proofErr w:type="spellStart"/>
      <w:r w:rsidRPr="00504F45">
        <w:rPr>
          <w:spacing w:val="-17"/>
          <w:sz w:val="20"/>
          <w:szCs w:val="20"/>
        </w:rPr>
        <w:t>DoD</w:t>
      </w:r>
      <w:proofErr w:type="spellEnd"/>
      <w:r w:rsidRPr="00504F45">
        <w:rPr>
          <w:spacing w:val="-17"/>
          <w:sz w:val="20"/>
          <w:szCs w:val="20"/>
        </w:rPr>
        <w:t xml:space="preserve"> </w:t>
      </w:r>
      <w:r w:rsidRPr="00504F45">
        <w:rPr>
          <w:spacing w:val="-14"/>
          <w:sz w:val="20"/>
          <w:szCs w:val="20"/>
        </w:rPr>
        <w:t xml:space="preserve">6025.18-R or </w:t>
      </w:r>
      <w:proofErr w:type="spellStart"/>
      <w:r w:rsidRPr="00504F45">
        <w:rPr>
          <w:spacing w:val="-14"/>
          <w:sz w:val="20"/>
          <w:szCs w:val="20"/>
        </w:rPr>
        <w:t>DoD</w:t>
      </w:r>
      <w:proofErr w:type="spellEnd"/>
      <w:r w:rsidRPr="00504F45">
        <w:rPr>
          <w:spacing w:val="-14"/>
          <w:sz w:val="20"/>
          <w:szCs w:val="20"/>
        </w:rPr>
        <w:t xml:space="preserve"> 8580.02-R if done by the Government.</w:t>
      </w:r>
    </w:p>
    <w:p w14:paraId="16A4BF3F" w14:textId="77777777" w:rsidR="00904FFC" w:rsidRPr="00504F45" w:rsidRDefault="00904FFC" w:rsidP="00904FFC">
      <w:pPr>
        <w:spacing w:before="252"/>
        <w:ind w:left="1512" w:right="780"/>
        <w:rPr>
          <w:b/>
          <w:spacing w:val="-9"/>
          <w:sz w:val="20"/>
          <w:szCs w:val="20"/>
        </w:rPr>
      </w:pPr>
      <w:r w:rsidRPr="00504F45">
        <w:rPr>
          <w:b/>
          <w:spacing w:val="-9"/>
          <w:sz w:val="20"/>
          <w:szCs w:val="20"/>
        </w:rPr>
        <w:t>Specific Use and Disclosure Provision</w:t>
      </w:r>
    </w:p>
    <w:p w14:paraId="16A4BF40" w14:textId="77777777" w:rsidR="00904FFC" w:rsidRPr="00504F45" w:rsidRDefault="00904FFC" w:rsidP="00904FFC">
      <w:pPr>
        <w:numPr>
          <w:ilvl w:val="0"/>
          <w:numId w:val="5"/>
        </w:numPr>
        <w:tabs>
          <w:tab w:val="clear" w:pos="288"/>
          <w:tab w:val="num" w:pos="2376"/>
        </w:tabs>
        <w:spacing w:before="216"/>
        <w:ind w:right="780"/>
        <w:rPr>
          <w:spacing w:val="-11"/>
          <w:sz w:val="20"/>
          <w:szCs w:val="20"/>
        </w:rPr>
      </w:pPr>
      <w:r w:rsidRPr="00504F45">
        <w:rPr>
          <w:spacing w:val="-10"/>
          <w:sz w:val="20"/>
          <w:szCs w:val="20"/>
        </w:rPr>
        <w:lastRenderedPageBreak/>
        <w:t xml:space="preserve">Except as otherwise limited in this Clause, the Contractor may use Protected </w:t>
      </w:r>
      <w:r w:rsidRPr="00504F45">
        <w:rPr>
          <w:spacing w:val="-15"/>
          <w:sz w:val="20"/>
          <w:szCs w:val="20"/>
        </w:rPr>
        <w:t xml:space="preserve">Health Information for the proper management and administration of the Contractor or to </w:t>
      </w:r>
      <w:r w:rsidRPr="00504F45">
        <w:rPr>
          <w:spacing w:val="-11"/>
          <w:sz w:val="20"/>
          <w:szCs w:val="20"/>
        </w:rPr>
        <w:t>carry out the legal responsibilities of the Contractor.</w:t>
      </w:r>
    </w:p>
    <w:p w14:paraId="16A4BF41" w14:textId="77777777" w:rsidR="00904FFC" w:rsidRPr="00504F45" w:rsidRDefault="00904FFC" w:rsidP="00904FFC">
      <w:pPr>
        <w:tabs>
          <w:tab w:val="left" w:pos="2430"/>
        </w:tabs>
        <w:spacing w:before="180"/>
        <w:ind w:left="1530" w:right="780" w:firstLine="540"/>
        <w:rPr>
          <w:spacing w:val="-6"/>
          <w:sz w:val="20"/>
          <w:szCs w:val="20"/>
        </w:rPr>
      </w:pPr>
      <w:r w:rsidRPr="00504F45">
        <w:rPr>
          <w:spacing w:val="-15"/>
          <w:sz w:val="20"/>
          <w:szCs w:val="20"/>
        </w:rPr>
        <w:t>(b)</w:t>
      </w:r>
      <w:r w:rsidRPr="00504F45">
        <w:rPr>
          <w:spacing w:val="-15"/>
          <w:sz w:val="20"/>
          <w:szCs w:val="20"/>
        </w:rPr>
        <w:tab/>
        <w:t xml:space="preserve">Except as otherwise limited in this Clause, the Contractor may disclose Protected </w:t>
      </w:r>
      <w:r w:rsidRPr="00504F45">
        <w:rPr>
          <w:spacing w:val="-12"/>
          <w:sz w:val="20"/>
          <w:szCs w:val="20"/>
        </w:rPr>
        <w:t xml:space="preserve">Health Information for the proper management and administration of the Contractor, </w:t>
      </w:r>
      <w:r w:rsidRPr="00504F45">
        <w:rPr>
          <w:spacing w:val="-7"/>
          <w:sz w:val="20"/>
          <w:szCs w:val="20"/>
        </w:rPr>
        <w:t xml:space="preserve">provided that disclosures are required by law, or the Contractor obtains reasonable </w:t>
      </w:r>
      <w:r w:rsidRPr="00504F45">
        <w:rPr>
          <w:spacing w:val="-9"/>
          <w:sz w:val="20"/>
          <w:szCs w:val="20"/>
        </w:rPr>
        <w:t xml:space="preserve">assurances from the person to whom the information is disclosed that it will remain confidential and used or further disclosed only as required by law or for the purpose for </w:t>
      </w:r>
      <w:r w:rsidRPr="00504F45">
        <w:rPr>
          <w:spacing w:val="-20"/>
          <w:sz w:val="20"/>
          <w:szCs w:val="20"/>
        </w:rPr>
        <w:t xml:space="preserve"> </w:t>
      </w:r>
      <w:r w:rsidRPr="00504F45">
        <w:rPr>
          <w:sz w:val="20"/>
          <w:szCs w:val="20"/>
        </w:rPr>
        <w:t xml:space="preserve">which it was disclosed to the person, and the person notifies the Contractor of any </w:t>
      </w:r>
      <w:r w:rsidRPr="00504F45">
        <w:rPr>
          <w:spacing w:val="-13"/>
          <w:sz w:val="20"/>
          <w:szCs w:val="20"/>
        </w:rPr>
        <w:t xml:space="preserve">instances of which it is aware in which the confidentiality of the information has been </w:t>
      </w:r>
      <w:r w:rsidRPr="00504F45">
        <w:rPr>
          <w:spacing w:val="-6"/>
          <w:sz w:val="20"/>
          <w:szCs w:val="20"/>
        </w:rPr>
        <w:t>breached.</w:t>
      </w:r>
    </w:p>
    <w:p w14:paraId="16A4BF42" w14:textId="77777777" w:rsidR="00904FFC" w:rsidRPr="00504F45" w:rsidRDefault="00904FFC" w:rsidP="00904FFC">
      <w:pPr>
        <w:numPr>
          <w:ilvl w:val="0"/>
          <w:numId w:val="6"/>
        </w:numPr>
        <w:tabs>
          <w:tab w:val="clear" w:pos="360"/>
          <w:tab w:val="num" w:pos="2520"/>
        </w:tabs>
        <w:spacing w:before="216"/>
        <w:ind w:right="144"/>
        <w:rPr>
          <w:sz w:val="20"/>
          <w:szCs w:val="20"/>
        </w:rPr>
      </w:pPr>
      <w:r w:rsidRPr="00504F45">
        <w:rPr>
          <w:sz w:val="20"/>
          <w:szCs w:val="20"/>
        </w:rPr>
        <w:t>Except as otherwise limited in this Clause, the Contractor may use Protected Health Information to provide Data Aggregation services to the Government as permitted by 45 CFR 164.504(e)(2)(</w:t>
      </w:r>
      <w:proofErr w:type="spellStart"/>
      <w:r w:rsidRPr="00504F45">
        <w:rPr>
          <w:sz w:val="20"/>
          <w:szCs w:val="20"/>
        </w:rPr>
        <w:t>i</w:t>
      </w:r>
      <w:proofErr w:type="spellEnd"/>
      <w:r w:rsidRPr="00504F45">
        <w:rPr>
          <w:sz w:val="20"/>
          <w:szCs w:val="20"/>
        </w:rPr>
        <w:t>)(B).</w:t>
      </w:r>
    </w:p>
    <w:p w14:paraId="16A4BF43" w14:textId="77777777" w:rsidR="00904FFC" w:rsidRPr="00504F45" w:rsidRDefault="00904FFC" w:rsidP="00904FFC">
      <w:pPr>
        <w:numPr>
          <w:ilvl w:val="0"/>
          <w:numId w:val="6"/>
        </w:numPr>
        <w:tabs>
          <w:tab w:val="clear" w:pos="360"/>
          <w:tab w:val="num" w:pos="2520"/>
        </w:tabs>
        <w:spacing w:before="216"/>
        <w:ind w:right="144"/>
        <w:rPr>
          <w:spacing w:val="-10"/>
          <w:sz w:val="20"/>
          <w:szCs w:val="20"/>
        </w:rPr>
      </w:pPr>
      <w:r w:rsidRPr="00504F45">
        <w:rPr>
          <w:spacing w:val="-16"/>
          <w:sz w:val="20"/>
          <w:szCs w:val="20"/>
        </w:rPr>
        <w:t xml:space="preserve">Contractor may use Protected Health Information to report violations of law to </w:t>
      </w:r>
      <w:r w:rsidRPr="00504F45">
        <w:rPr>
          <w:spacing w:val="-10"/>
          <w:sz w:val="20"/>
          <w:szCs w:val="20"/>
        </w:rPr>
        <w:t>appropriate Federal and State authorities, consistent with 45 CFR 164.502(j</w:t>
      </w:r>
      <w:proofErr w:type="gramStart"/>
      <w:r w:rsidRPr="00504F45">
        <w:rPr>
          <w:spacing w:val="-10"/>
          <w:sz w:val="20"/>
          <w:szCs w:val="20"/>
        </w:rPr>
        <w:t>)(</w:t>
      </w:r>
      <w:proofErr w:type="gramEnd"/>
      <w:r w:rsidRPr="00504F45">
        <w:rPr>
          <w:spacing w:val="-10"/>
          <w:sz w:val="20"/>
          <w:szCs w:val="20"/>
        </w:rPr>
        <w:t xml:space="preserve">1). </w:t>
      </w:r>
    </w:p>
    <w:p w14:paraId="16A4BF44" w14:textId="77777777" w:rsidR="00904FFC" w:rsidRPr="00504F45" w:rsidRDefault="00904FFC" w:rsidP="00904FFC">
      <w:pPr>
        <w:spacing w:before="252"/>
        <w:ind w:left="1584"/>
        <w:rPr>
          <w:b/>
          <w:spacing w:val="-14"/>
          <w:sz w:val="20"/>
          <w:szCs w:val="20"/>
        </w:rPr>
      </w:pPr>
      <w:r w:rsidRPr="00504F45">
        <w:rPr>
          <w:b/>
          <w:spacing w:val="-14"/>
          <w:sz w:val="20"/>
          <w:szCs w:val="20"/>
        </w:rPr>
        <w:t>Obligations of the Government</w:t>
      </w:r>
    </w:p>
    <w:p w14:paraId="16A4BF45" w14:textId="77777777" w:rsidR="00904FFC" w:rsidRPr="00504F45" w:rsidRDefault="00904FFC" w:rsidP="00904FFC">
      <w:pPr>
        <w:spacing w:before="216"/>
        <w:ind w:left="1584" w:right="144" w:firstLine="432"/>
        <w:rPr>
          <w:spacing w:val="-6"/>
          <w:sz w:val="20"/>
          <w:szCs w:val="20"/>
        </w:rPr>
      </w:pPr>
      <w:r w:rsidRPr="00504F45">
        <w:rPr>
          <w:spacing w:val="-13"/>
          <w:sz w:val="20"/>
          <w:szCs w:val="20"/>
        </w:rPr>
        <w:t xml:space="preserve">Provisions for the Government to Inform, the Contractor of Privacy Practices and </w:t>
      </w:r>
      <w:r w:rsidRPr="00504F45">
        <w:rPr>
          <w:spacing w:val="-6"/>
          <w:sz w:val="20"/>
          <w:szCs w:val="20"/>
        </w:rPr>
        <w:t>Restrictions</w:t>
      </w:r>
    </w:p>
    <w:p w14:paraId="16A4BF46" w14:textId="77777777" w:rsidR="00904FFC" w:rsidRPr="00504F45" w:rsidRDefault="00904FFC" w:rsidP="00904FFC">
      <w:pPr>
        <w:numPr>
          <w:ilvl w:val="0"/>
          <w:numId w:val="7"/>
        </w:numPr>
        <w:tabs>
          <w:tab w:val="clear" w:pos="360"/>
          <w:tab w:val="num" w:pos="2448"/>
        </w:tabs>
        <w:spacing w:before="216"/>
        <w:ind w:right="144"/>
        <w:rPr>
          <w:spacing w:val="-14"/>
          <w:sz w:val="20"/>
          <w:szCs w:val="20"/>
        </w:rPr>
      </w:pPr>
      <w:r w:rsidRPr="00504F45">
        <w:rPr>
          <w:spacing w:val="-15"/>
          <w:sz w:val="20"/>
          <w:szCs w:val="20"/>
        </w:rPr>
        <w:t xml:space="preserve">The Government shall provide the Contractor with the notice of privacy practices </w:t>
      </w:r>
      <w:r w:rsidRPr="00504F45">
        <w:rPr>
          <w:spacing w:val="-14"/>
          <w:sz w:val="20"/>
          <w:szCs w:val="20"/>
        </w:rPr>
        <w:t>that the Government produces in accordance with 45 CFR 164.520.</w:t>
      </w:r>
    </w:p>
    <w:p w14:paraId="16A4BF47" w14:textId="77777777" w:rsidR="00904FFC" w:rsidRPr="00504F45" w:rsidRDefault="00904FFC" w:rsidP="00904FFC">
      <w:pPr>
        <w:spacing w:before="144"/>
        <w:ind w:left="4608"/>
        <w:rPr>
          <w:sz w:val="20"/>
          <w:szCs w:val="20"/>
        </w:rPr>
      </w:pPr>
      <w:r w:rsidRPr="00504F45">
        <w:rPr>
          <w:sz w:val="20"/>
          <w:szCs w:val="20"/>
        </w:rPr>
        <w:t>I</w:t>
      </w:r>
    </w:p>
    <w:p w14:paraId="16A4BF48" w14:textId="77777777" w:rsidR="00904FFC" w:rsidRPr="00504F45" w:rsidRDefault="00904FFC" w:rsidP="00904FFC">
      <w:pPr>
        <w:numPr>
          <w:ilvl w:val="0"/>
          <w:numId w:val="7"/>
        </w:numPr>
        <w:tabs>
          <w:tab w:val="clear" w:pos="360"/>
          <w:tab w:val="num" w:pos="2448"/>
        </w:tabs>
        <w:spacing w:line="196" w:lineRule="auto"/>
        <w:rPr>
          <w:spacing w:val="-12"/>
          <w:sz w:val="20"/>
          <w:szCs w:val="20"/>
        </w:rPr>
      </w:pPr>
      <w:r w:rsidRPr="00504F45">
        <w:rPr>
          <w:spacing w:val="-12"/>
          <w:sz w:val="20"/>
          <w:szCs w:val="20"/>
        </w:rPr>
        <w:t>The Government shall provide the Contractor with any changes in, or revocation of, permission by Individual to use or disclose Protected Health</w:t>
      </w:r>
    </w:p>
    <w:p w14:paraId="16A4BF49" w14:textId="77777777" w:rsidR="00904FFC" w:rsidRPr="00504F45" w:rsidRDefault="00904FFC" w:rsidP="00904FFC">
      <w:pPr>
        <w:ind w:left="1512" w:right="144"/>
        <w:rPr>
          <w:spacing w:val="-6"/>
          <w:sz w:val="20"/>
          <w:szCs w:val="20"/>
        </w:rPr>
      </w:pPr>
      <w:r w:rsidRPr="00504F45">
        <w:rPr>
          <w:spacing w:val="-8"/>
          <w:sz w:val="20"/>
          <w:szCs w:val="20"/>
        </w:rPr>
        <w:t xml:space="preserve">Information, if such changes affect the Contractor's permitted or required uses and </w:t>
      </w:r>
      <w:r w:rsidRPr="00504F45">
        <w:rPr>
          <w:spacing w:val="-6"/>
          <w:sz w:val="20"/>
          <w:szCs w:val="20"/>
        </w:rPr>
        <w:t>disclosures.</w:t>
      </w:r>
    </w:p>
    <w:p w14:paraId="16A4BF4A" w14:textId="77777777" w:rsidR="00904FFC" w:rsidRPr="00504F45" w:rsidRDefault="00904FFC" w:rsidP="00904FFC">
      <w:pPr>
        <w:numPr>
          <w:ilvl w:val="0"/>
          <w:numId w:val="7"/>
        </w:numPr>
        <w:tabs>
          <w:tab w:val="clear" w:pos="360"/>
          <w:tab w:val="num" w:pos="2448"/>
        </w:tabs>
        <w:spacing w:before="288"/>
        <w:ind w:right="144"/>
        <w:rPr>
          <w:spacing w:val="-12"/>
          <w:sz w:val="20"/>
          <w:szCs w:val="20"/>
        </w:rPr>
      </w:pPr>
      <w:r w:rsidRPr="00504F45">
        <w:rPr>
          <w:spacing w:val="-10"/>
          <w:sz w:val="20"/>
          <w:szCs w:val="20"/>
        </w:rPr>
        <w:t xml:space="preserve">The Government shall notify the Contractor of any restriction to the use on </w:t>
      </w:r>
      <w:r w:rsidRPr="00504F45">
        <w:rPr>
          <w:spacing w:val="-5"/>
          <w:sz w:val="20"/>
          <w:szCs w:val="20"/>
        </w:rPr>
        <w:t xml:space="preserve">disclosure of Protected Health Information that the Government has agreed to in </w:t>
      </w:r>
      <w:r w:rsidRPr="00504F45">
        <w:rPr>
          <w:spacing w:val="-12"/>
          <w:sz w:val="20"/>
          <w:szCs w:val="20"/>
        </w:rPr>
        <w:t>accordance with 45 CFR 164.522.</w:t>
      </w:r>
    </w:p>
    <w:p w14:paraId="16A4BF4B" w14:textId="77777777" w:rsidR="00904FFC" w:rsidRPr="00504F45" w:rsidRDefault="00904FFC" w:rsidP="00904FFC">
      <w:pPr>
        <w:spacing w:before="252"/>
        <w:ind w:left="1512"/>
        <w:rPr>
          <w:b/>
          <w:spacing w:val="-14"/>
          <w:sz w:val="20"/>
          <w:szCs w:val="20"/>
        </w:rPr>
      </w:pPr>
      <w:r w:rsidRPr="00504F45">
        <w:rPr>
          <w:b/>
          <w:spacing w:val="-14"/>
          <w:sz w:val="20"/>
          <w:szCs w:val="20"/>
        </w:rPr>
        <w:t>Permissible Requests by the Government</w:t>
      </w:r>
    </w:p>
    <w:p w14:paraId="16A4BF4C" w14:textId="77777777" w:rsidR="00904FFC" w:rsidRPr="00504F45" w:rsidRDefault="00904FFC" w:rsidP="00904FFC">
      <w:pPr>
        <w:spacing w:before="288"/>
        <w:ind w:left="1530" w:firstLine="450"/>
        <w:rPr>
          <w:spacing w:val="-12"/>
          <w:sz w:val="20"/>
          <w:szCs w:val="20"/>
        </w:rPr>
      </w:pPr>
      <w:r w:rsidRPr="00504F45">
        <w:rPr>
          <w:spacing w:val="-13"/>
          <w:sz w:val="20"/>
          <w:szCs w:val="20"/>
        </w:rPr>
        <w:t xml:space="preserve">The Government shall not request the Contractor to use or disclose </w:t>
      </w:r>
      <w:r w:rsidRPr="00504F45">
        <w:rPr>
          <w:spacing w:val="-10"/>
          <w:sz w:val="20"/>
          <w:szCs w:val="20"/>
        </w:rPr>
        <w:t xml:space="preserve">Protected Health information in any manner that would not be permissible under the </w:t>
      </w:r>
      <w:r w:rsidRPr="00504F45">
        <w:rPr>
          <w:spacing w:val="-3"/>
          <w:sz w:val="20"/>
          <w:szCs w:val="20"/>
        </w:rPr>
        <w:t xml:space="preserve">HIPAA Privacy Rule, the HIPAA Security Rule, or any applicable Government </w:t>
      </w:r>
      <w:r w:rsidRPr="00504F45">
        <w:rPr>
          <w:spacing w:val="-8"/>
          <w:sz w:val="20"/>
          <w:szCs w:val="20"/>
        </w:rPr>
        <w:t xml:space="preserve">regulations (including without limitation, </w:t>
      </w:r>
      <w:proofErr w:type="spellStart"/>
      <w:r w:rsidRPr="00504F45">
        <w:rPr>
          <w:spacing w:val="-8"/>
          <w:sz w:val="20"/>
          <w:szCs w:val="20"/>
        </w:rPr>
        <w:t>DoD</w:t>
      </w:r>
      <w:proofErr w:type="spellEnd"/>
      <w:r w:rsidRPr="00504F45">
        <w:rPr>
          <w:spacing w:val="-8"/>
          <w:sz w:val="20"/>
          <w:szCs w:val="20"/>
        </w:rPr>
        <w:t xml:space="preserve"> 6025.18-R and </w:t>
      </w:r>
      <w:proofErr w:type="spellStart"/>
      <w:r w:rsidRPr="00504F45">
        <w:rPr>
          <w:spacing w:val="-8"/>
          <w:sz w:val="20"/>
          <w:szCs w:val="20"/>
        </w:rPr>
        <w:t>DoD</w:t>
      </w:r>
      <w:proofErr w:type="spellEnd"/>
      <w:r w:rsidRPr="00504F45">
        <w:rPr>
          <w:spacing w:val="-8"/>
          <w:sz w:val="20"/>
          <w:szCs w:val="20"/>
        </w:rPr>
        <w:t xml:space="preserve"> 8580.02-R) if done </w:t>
      </w:r>
      <w:r w:rsidRPr="00504F45">
        <w:rPr>
          <w:spacing w:val="-11"/>
          <w:sz w:val="20"/>
          <w:szCs w:val="20"/>
        </w:rPr>
        <w:t xml:space="preserve">by the Government, except for providing Data Aggregation services to the Government </w:t>
      </w:r>
      <w:r w:rsidRPr="00504F45">
        <w:rPr>
          <w:spacing w:val="-5"/>
          <w:sz w:val="20"/>
          <w:szCs w:val="20"/>
        </w:rPr>
        <w:t xml:space="preserve">and for management and administrative activities of the Contractor as otherwise </w:t>
      </w:r>
      <w:r w:rsidRPr="00504F45">
        <w:rPr>
          <w:spacing w:val="-12"/>
          <w:sz w:val="20"/>
          <w:szCs w:val="20"/>
        </w:rPr>
        <w:t>permitted by this clause.</w:t>
      </w:r>
    </w:p>
    <w:p w14:paraId="16A4BF4D" w14:textId="77777777" w:rsidR="00904FFC" w:rsidRPr="00504F45" w:rsidRDefault="00904FFC" w:rsidP="00904FFC">
      <w:pPr>
        <w:spacing w:before="288" w:line="196" w:lineRule="auto"/>
        <w:ind w:left="1512"/>
        <w:rPr>
          <w:b/>
          <w:spacing w:val="-4"/>
          <w:sz w:val="20"/>
          <w:szCs w:val="20"/>
        </w:rPr>
      </w:pPr>
      <w:r w:rsidRPr="00504F45">
        <w:rPr>
          <w:b/>
          <w:spacing w:val="-4"/>
          <w:sz w:val="20"/>
          <w:szCs w:val="20"/>
        </w:rPr>
        <w:t>Termination</w:t>
      </w:r>
    </w:p>
    <w:p w14:paraId="16A4BF4E" w14:textId="77777777" w:rsidR="00904FFC" w:rsidRPr="00504F45" w:rsidRDefault="00904FFC" w:rsidP="00904FFC">
      <w:pPr>
        <w:spacing w:before="288"/>
        <w:ind w:left="1512" w:right="216" w:firstLine="576"/>
        <w:jc w:val="both"/>
        <w:rPr>
          <w:spacing w:val="-8"/>
          <w:sz w:val="20"/>
          <w:szCs w:val="20"/>
        </w:rPr>
      </w:pPr>
      <w:r w:rsidRPr="00504F45">
        <w:rPr>
          <w:spacing w:val="-5"/>
          <w:sz w:val="20"/>
          <w:szCs w:val="20"/>
        </w:rPr>
        <w:t xml:space="preserve">(a) Termination. A breach by the Contractor of this clause, may subject the </w:t>
      </w:r>
      <w:r w:rsidRPr="00504F45">
        <w:rPr>
          <w:spacing w:val="-12"/>
          <w:sz w:val="20"/>
          <w:szCs w:val="20"/>
        </w:rPr>
        <w:t xml:space="preserve">Contractor to termination under any applicable default or termination provision of this </w:t>
      </w:r>
      <w:r w:rsidRPr="00504F45">
        <w:rPr>
          <w:spacing w:val="-8"/>
          <w:sz w:val="20"/>
          <w:szCs w:val="20"/>
        </w:rPr>
        <w:t>Contract.</w:t>
      </w:r>
    </w:p>
    <w:p w14:paraId="16A4BF4F" w14:textId="77777777" w:rsidR="00904FFC" w:rsidRPr="00504F45" w:rsidRDefault="00904FFC" w:rsidP="00904FFC">
      <w:pPr>
        <w:tabs>
          <w:tab w:val="left" w:leader="underscore" w:pos="2007"/>
        </w:tabs>
        <w:spacing w:before="252"/>
        <w:ind w:left="2160"/>
        <w:rPr>
          <w:spacing w:val="-26"/>
          <w:sz w:val="20"/>
          <w:szCs w:val="20"/>
        </w:rPr>
      </w:pPr>
      <w:r w:rsidRPr="00504F45">
        <w:rPr>
          <w:spacing w:val="-26"/>
          <w:sz w:val="20"/>
          <w:szCs w:val="20"/>
        </w:rPr>
        <w:t>(b)  Effect of Termination</w:t>
      </w:r>
      <w:r w:rsidRPr="00504F45">
        <w:rPr>
          <w:spacing w:val="-26"/>
          <w:sz w:val="20"/>
          <w:szCs w:val="20"/>
        </w:rPr>
        <w:tab/>
      </w:r>
    </w:p>
    <w:p w14:paraId="16A4BF50" w14:textId="77777777" w:rsidR="00904FFC" w:rsidRPr="00504F45" w:rsidRDefault="00904FFC" w:rsidP="00904FFC">
      <w:pPr>
        <w:numPr>
          <w:ilvl w:val="0"/>
          <w:numId w:val="8"/>
        </w:numPr>
        <w:tabs>
          <w:tab w:val="clear" w:pos="432"/>
          <w:tab w:val="num" w:pos="2664"/>
        </w:tabs>
        <w:spacing w:before="120"/>
        <w:ind w:left="1530" w:right="864" w:firstLine="990"/>
        <w:jc w:val="both"/>
        <w:rPr>
          <w:spacing w:val="-11"/>
          <w:sz w:val="20"/>
          <w:szCs w:val="20"/>
        </w:rPr>
      </w:pPr>
      <w:r w:rsidRPr="00504F45">
        <w:rPr>
          <w:spacing w:val="-11"/>
          <w:sz w:val="20"/>
          <w:szCs w:val="20"/>
        </w:rPr>
        <w:t xml:space="preserve">If this contract had records management requirements, the records </w:t>
      </w:r>
      <w:r w:rsidRPr="00504F45">
        <w:rPr>
          <w:spacing w:val="-10"/>
          <w:sz w:val="20"/>
          <w:szCs w:val="20"/>
        </w:rPr>
        <w:t xml:space="preserve">subject to the Clause should be handled in accordance with the records management </w:t>
      </w:r>
      <w:r w:rsidRPr="00504F45">
        <w:rPr>
          <w:spacing w:val="-8"/>
          <w:sz w:val="20"/>
          <w:szCs w:val="20"/>
        </w:rPr>
        <w:t xml:space="preserve">requirements. If this contract does not have records management requirements, the </w:t>
      </w:r>
      <w:r w:rsidRPr="00504F45">
        <w:rPr>
          <w:spacing w:val="-11"/>
          <w:sz w:val="20"/>
          <w:szCs w:val="20"/>
        </w:rPr>
        <w:t>records should be handled in accordance with paragraphs (2) and (3) below</w:t>
      </w:r>
    </w:p>
    <w:p w14:paraId="16A4BF51" w14:textId="77777777" w:rsidR="00904FFC" w:rsidRPr="00504F45" w:rsidRDefault="00904FFC" w:rsidP="00904FFC">
      <w:pPr>
        <w:numPr>
          <w:ilvl w:val="0"/>
          <w:numId w:val="9"/>
        </w:numPr>
        <w:tabs>
          <w:tab w:val="clear" w:pos="360"/>
          <w:tab w:val="num" w:pos="2592"/>
        </w:tabs>
        <w:spacing w:before="216"/>
        <w:ind w:left="1530" w:right="720" w:firstLine="990"/>
        <w:rPr>
          <w:spacing w:val="-14"/>
          <w:sz w:val="20"/>
          <w:szCs w:val="20"/>
        </w:rPr>
      </w:pPr>
      <w:r w:rsidRPr="00504F45">
        <w:rPr>
          <w:spacing w:val="-12"/>
          <w:sz w:val="20"/>
          <w:szCs w:val="20"/>
        </w:rPr>
        <w:t xml:space="preserve">If this contract does not have records management requirements, except </w:t>
      </w:r>
      <w:r w:rsidRPr="00504F45">
        <w:rPr>
          <w:spacing w:val="-10"/>
          <w:sz w:val="20"/>
          <w:szCs w:val="20"/>
        </w:rPr>
        <w:t xml:space="preserve">as provided in paragraph (3), of this section, upon termination of this Contract, for any </w:t>
      </w:r>
      <w:r w:rsidRPr="00504F45">
        <w:rPr>
          <w:spacing w:val="-9"/>
          <w:sz w:val="20"/>
          <w:szCs w:val="20"/>
        </w:rPr>
        <w:t xml:space="preserve">reason, the Contractor shall. </w:t>
      </w:r>
      <w:proofErr w:type="gramStart"/>
      <w:r w:rsidRPr="00504F45">
        <w:rPr>
          <w:spacing w:val="-9"/>
          <w:sz w:val="20"/>
          <w:szCs w:val="20"/>
        </w:rPr>
        <w:t>return</w:t>
      </w:r>
      <w:proofErr w:type="gramEnd"/>
      <w:r w:rsidRPr="00504F45">
        <w:rPr>
          <w:spacing w:val="-9"/>
          <w:sz w:val="20"/>
          <w:szCs w:val="20"/>
        </w:rPr>
        <w:t xml:space="preserve"> or destroy all Protected Health Information received </w:t>
      </w:r>
      <w:r w:rsidRPr="00504F45">
        <w:rPr>
          <w:spacing w:val="-3"/>
          <w:sz w:val="20"/>
          <w:szCs w:val="20"/>
        </w:rPr>
        <w:t xml:space="preserve">from the Government, or created or received by the </w:t>
      </w:r>
      <w:r w:rsidRPr="00504F45">
        <w:rPr>
          <w:spacing w:val="-3"/>
          <w:sz w:val="20"/>
          <w:szCs w:val="20"/>
        </w:rPr>
        <w:lastRenderedPageBreak/>
        <w:t xml:space="preserve">Contractor on behalf of the </w:t>
      </w:r>
      <w:r w:rsidRPr="00504F45">
        <w:rPr>
          <w:spacing w:val="-10"/>
          <w:sz w:val="20"/>
          <w:szCs w:val="20"/>
        </w:rPr>
        <w:t xml:space="preserve">Government. This provision shall apply to Protected Health Information that is in the </w:t>
      </w:r>
      <w:r w:rsidRPr="00504F45">
        <w:rPr>
          <w:spacing w:val="-11"/>
          <w:sz w:val="20"/>
          <w:szCs w:val="20"/>
        </w:rPr>
        <w:t xml:space="preserve">possession of subcontractors or agents of the Contractor. The Contractor shall retain no </w:t>
      </w:r>
      <w:r w:rsidRPr="00504F45">
        <w:rPr>
          <w:spacing w:val="-14"/>
          <w:sz w:val="20"/>
          <w:szCs w:val="20"/>
        </w:rPr>
        <w:t>copies of the Protected Health Information.</w:t>
      </w:r>
    </w:p>
    <w:p w14:paraId="16A4BF52" w14:textId="77777777" w:rsidR="00904FFC" w:rsidRPr="00504F45" w:rsidRDefault="00904FFC" w:rsidP="00904FFC">
      <w:pPr>
        <w:numPr>
          <w:ilvl w:val="0"/>
          <w:numId w:val="9"/>
        </w:numPr>
        <w:tabs>
          <w:tab w:val="clear" w:pos="360"/>
          <w:tab w:val="num" w:pos="2592"/>
        </w:tabs>
        <w:spacing w:before="216"/>
        <w:ind w:left="1530" w:right="936" w:firstLine="990"/>
        <w:jc w:val="both"/>
        <w:rPr>
          <w:spacing w:val="-16"/>
          <w:sz w:val="20"/>
          <w:szCs w:val="20"/>
        </w:rPr>
      </w:pPr>
      <w:r w:rsidRPr="00504F45">
        <w:rPr>
          <w:spacing w:val="-16"/>
          <w:sz w:val="20"/>
          <w:szCs w:val="20"/>
        </w:rPr>
        <w:t xml:space="preserve">If this contract does not have records management provisions and the </w:t>
      </w:r>
      <w:r w:rsidRPr="00504F45">
        <w:rPr>
          <w:spacing w:val="-13"/>
          <w:sz w:val="20"/>
          <w:szCs w:val="20"/>
        </w:rPr>
        <w:t xml:space="preserve">Contractor determines that returning or destroying the Protected Health Information is </w:t>
      </w:r>
      <w:r w:rsidRPr="00504F45">
        <w:rPr>
          <w:spacing w:val="-11"/>
          <w:sz w:val="20"/>
          <w:szCs w:val="20"/>
        </w:rPr>
        <w:t xml:space="preserve">infeasible, the Contractor shall provide to the Government notification of the conditions </w:t>
      </w:r>
      <w:r w:rsidRPr="00504F45">
        <w:rPr>
          <w:spacing w:val="-10"/>
          <w:sz w:val="20"/>
          <w:szCs w:val="20"/>
        </w:rPr>
        <w:t xml:space="preserve">that make return or destruction infeasible. Upon mutual agreement of the Government </w:t>
      </w:r>
      <w:r w:rsidRPr="00504F45">
        <w:rPr>
          <w:spacing w:val="-14"/>
          <w:sz w:val="20"/>
          <w:szCs w:val="20"/>
        </w:rPr>
        <w:t xml:space="preserve">and the Contractor that return or destruction of Protected Health Information is infeasible, </w:t>
      </w:r>
      <w:r w:rsidRPr="00504F45">
        <w:rPr>
          <w:spacing w:val="-12"/>
          <w:sz w:val="20"/>
          <w:szCs w:val="20"/>
        </w:rPr>
        <w:t xml:space="preserve">the Contractor shall extend the protections of this Contract to such Protected': Health </w:t>
      </w:r>
      <w:r w:rsidRPr="00504F45">
        <w:rPr>
          <w:spacing w:val="-11"/>
          <w:sz w:val="20"/>
          <w:szCs w:val="20"/>
        </w:rPr>
        <w:t xml:space="preserve">Information and limit further uses and disclosures of such Protected Health Information </w:t>
      </w:r>
      <w:r w:rsidRPr="00504F45">
        <w:rPr>
          <w:spacing w:val="-8"/>
          <w:sz w:val="20"/>
          <w:szCs w:val="20"/>
        </w:rPr>
        <w:t xml:space="preserve">to those purposes that make the return or destruction infeasible, for so long as the </w:t>
      </w:r>
      <w:r w:rsidRPr="00504F45">
        <w:rPr>
          <w:spacing w:val="-16"/>
          <w:sz w:val="20"/>
          <w:szCs w:val="20"/>
        </w:rPr>
        <w:t>Contractor maintains such Protected Health Information.</w:t>
      </w:r>
    </w:p>
    <w:p w14:paraId="16A4BF53" w14:textId="77777777" w:rsidR="00904FFC" w:rsidRPr="00504F45" w:rsidRDefault="00904FFC" w:rsidP="00904FFC">
      <w:pPr>
        <w:spacing w:before="252" w:line="187" w:lineRule="auto"/>
        <w:ind w:left="792"/>
        <w:rPr>
          <w:b/>
          <w:spacing w:val="-6"/>
          <w:sz w:val="20"/>
          <w:szCs w:val="20"/>
        </w:rPr>
      </w:pPr>
      <w:r w:rsidRPr="00504F45">
        <w:rPr>
          <w:spacing w:val="-6"/>
          <w:sz w:val="20"/>
          <w:szCs w:val="20"/>
        </w:rPr>
        <w:tab/>
      </w:r>
      <w:r w:rsidRPr="00504F45">
        <w:rPr>
          <w:b/>
          <w:spacing w:val="-6"/>
          <w:sz w:val="20"/>
          <w:szCs w:val="20"/>
        </w:rPr>
        <w:t>Miscellaneous</w:t>
      </w:r>
    </w:p>
    <w:p w14:paraId="16A4BF54" w14:textId="77777777" w:rsidR="00904FFC" w:rsidRPr="00504F45" w:rsidRDefault="00904FFC" w:rsidP="00904FFC">
      <w:pPr>
        <w:numPr>
          <w:ilvl w:val="0"/>
          <w:numId w:val="10"/>
        </w:numPr>
        <w:tabs>
          <w:tab w:val="clear" w:pos="432"/>
          <w:tab w:val="left" w:pos="2520"/>
        </w:tabs>
        <w:spacing w:before="252"/>
        <w:ind w:left="1440" w:right="936" w:firstLine="630"/>
        <w:jc w:val="both"/>
        <w:rPr>
          <w:spacing w:val="-12"/>
          <w:sz w:val="20"/>
          <w:szCs w:val="20"/>
        </w:rPr>
      </w:pPr>
      <w:r w:rsidRPr="00504F45">
        <w:rPr>
          <w:spacing w:val="-12"/>
          <w:sz w:val="20"/>
          <w:szCs w:val="20"/>
        </w:rPr>
        <w:t xml:space="preserve">Regulatory References. A reference in this Clause to a. section in </w:t>
      </w:r>
      <w:proofErr w:type="spellStart"/>
      <w:r w:rsidRPr="00504F45">
        <w:rPr>
          <w:spacing w:val="-12"/>
          <w:sz w:val="20"/>
          <w:szCs w:val="20"/>
        </w:rPr>
        <w:t>DoD</w:t>
      </w:r>
      <w:proofErr w:type="spellEnd"/>
      <w:r w:rsidRPr="00504F45">
        <w:rPr>
          <w:spacing w:val="-12"/>
          <w:sz w:val="20"/>
          <w:szCs w:val="20"/>
        </w:rPr>
        <w:t xml:space="preserve"> 6025.18- </w:t>
      </w:r>
      <w:r w:rsidRPr="00504F45">
        <w:rPr>
          <w:spacing w:val="-11"/>
          <w:sz w:val="20"/>
          <w:szCs w:val="20"/>
        </w:rPr>
        <w:t xml:space="preserve">R, </w:t>
      </w:r>
      <w:proofErr w:type="spellStart"/>
      <w:r w:rsidRPr="00504F45">
        <w:rPr>
          <w:spacing w:val="-11"/>
          <w:sz w:val="20"/>
          <w:szCs w:val="20"/>
        </w:rPr>
        <w:t>DoD</w:t>
      </w:r>
      <w:proofErr w:type="spellEnd"/>
      <w:r w:rsidRPr="00504F45">
        <w:rPr>
          <w:spacing w:val="-11"/>
          <w:sz w:val="20"/>
          <w:szCs w:val="20"/>
        </w:rPr>
        <w:t xml:space="preserve"> 8580.02-R, Privacy Rule or Security Rule means the section currently in effect or </w:t>
      </w:r>
      <w:r w:rsidRPr="00504F45">
        <w:rPr>
          <w:spacing w:val="-12"/>
          <w:sz w:val="20"/>
          <w:szCs w:val="20"/>
        </w:rPr>
        <w:t>as amended, and for which compliance is required.</w:t>
      </w:r>
    </w:p>
    <w:p w14:paraId="16A4BF55" w14:textId="77777777" w:rsidR="00904FFC" w:rsidRPr="00504F45" w:rsidRDefault="00904FFC" w:rsidP="00904FFC">
      <w:pPr>
        <w:numPr>
          <w:ilvl w:val="0"/>
          <w:numId w:val="10"/>
        </w:numPr>
        <w:tabs>
          <w:tab w:val="clear" w:pos="432"/>
          <w:tab w:val="num" w:pos="2520"/>
        </w:tabs>
        <w:spacing w:before="252"/>
        <w:ind w:left="1260" w:right="936" w:firstLine="828"/>
        <w:jc w:val="both"/>
        <w:rPr>
          <w:spacing w:val="-4"/>
          <w:sz w:val="20"/>
          <w:szCs w:val="20"/>
        </w:rPr>
      </w:pPr>
      <w:r w:rsidRPr="00504F45">
        <w:rPr>
          <w:spacing w:val="-14"/>
          <w:sz w:val="20"/>
          <w:szCs w:val="20"/>
        </w:rPr>
        <w:t xml:space="preserve">Survival. The respective rights and obligations of Business Associate under the </w:t>
      </w:r>
      <w:r w:rsidRPr="00504F45">
        <w:rPr>
          <w:spacing w:val="-10"/>
          <w:sz w:val="20"/>
          <w:szCs w:val="20"/>
        </w:rPr>
        <w:t xml:space="preserve">"Effect of Termination" provision of this 'Clause shall survive the termination of this </w:t>
      </w:r>
      <w:r w:rsidRPr="00504F45">
        <w:rPr>
          <w:spacing w:val="-4"/>
          <w:sz w:val="20"/>
          <w:szCs w:val="20"/>
        </w:rPr>
        <w:t>Contract.</w:t>
      </w:r>
    </w:p>
    <w:p w14:paraId="16A4BF56" w14:textId="77777777" w:rsidR="00904FFC" w:rsidRPr="00504F45" w:rsidRDefault="00904FFC" w:rsidP="00904FFC">
      <w:pPr>
        <w:numPr>
          <w:ilvl w:val="0"/>
          <w:numId w:val="10"/>
        </w:numPr>
        <w:tabs>
          <w:tab w:val="clear" w:pos="432"/>
          <w:tab w:val="num" w:pos="2520"/>
        </w:tabs>
        <w:spacing w:before="252"/>
        <w:ind w:left="1260" w:right="936" w:firstLine="828"/>
        <w:rPr>
          <w:sz w:val="20"/>
          <w:szCs w:val="20"/>
        </w:rPr>
      </w:pPr>
      <w:r w:rsidRPr="00504F45">
        <w:rPr>
          <w:spacing w:val="-8"/>
          <w:sz w:val="20"/>
          <w:szCs w:val="20"/>
        </w:rPr>
        <w:t xml:space="preserve">Interpretation. Any ambiguity in this Clause shall be resolved in favor of a </w:t>
      </w:r>
      <w:r w:rsidRPr="00504F45">
        <w:rPr>
          <w:spacing w:val="-13"/>
          <w:sz w:val="20"/>
          <w:szCs w:val="20"/>
        </w:rPr>
        <w:t>meaning that permits the Government to comply with DOD 6025.18-R, DOD 8580.02-R, the HIPAA Privacy Rule or the HIPAA Security Rule.</w:t>
      </w:r>
    </w:p>
    <w:p w14:paraId="16A4BF57" w14:textId="77777777" w:rsidR="00904FFC" w:rsidRPr="00504F45" w:rsidRDefault="00904FFC" w:rsidP="00904FFC">
      <w:pPr>
        <w:ind w:left="720" w:hanging="720"/>
        <w:rPr>
          <w:spacing w:val="-1"/>
          <w:sz w:val="20"/>
          <w:szCs w:val="20"/>
        </w:rPr>
      </w:pPr>
    </w:p>
    <w:p w14:paraId="16A4BF58" w14:textId="77777777" w:rsidR="00904FFC" w:rsidRPr="00504F45" w:rsidRDefault="00904FFC" w:rsidP="00904FFC">
      <w:pPr>
        <w:spacing w:line="268" w:lineRule="auto"/>
        <w:jc w:val="center"/>
        <w:rPr>
          <w:b/>
          <w:bCs/>
          <w:spacing w:val="-8"/>
          <w:sz w:val="20"/>
          <w:szCs w:val="20"/>
        </w:rPr>
      </w:pPr>
      <w:r w:rsidRPr="00504F45">
        <w:rPr>
          <w:b/>
          <w:bCs/>
          <w:spacing w:val="-8"/>
          <w:sz w:val="20"/>
          <w:szCs w:val="20"/>
        </w:rPr>
        <w:t>QUALITY ASSURANCE SURVEILLANCE PLAN (QASP)</w:t>
      </w:r>
    </w:p>
    <w:p w14:paraId="16A4BF59" w14:textId="77777777" w:rsidR="00904FFC" w:rsidRPr="00504F45" w:rsidRDefault="00904FFC" w:rsidP="00904FFC">
      <w:pPr>
        <w:spacing w:before="180" w:line="182" w:lineRule="auto"/>
        <w:rPr>
          <w:sz w:val="20"/>
          <w:szCs w:val="20"/>
          <w:u w:val="single"/>
        </w:rPr>
      </w:pPr>
      <w:r w:rsidRPr="00504F45">
        <w:rPr>
          <w:sz w:val="20"/>
          <w:szCs w:val="20"/>
        </w:rPr>
        <w:t xml:space="preserve">1. </w:t>
      </w:r>
      <w:r w:rsidRPr="00504F45">
        <w:rPr>
          <w:sz w:val="20"/>
          <w:szCs w:val="20"/>
          <w:u w:val="single"/>
        </w:rPr>
        <w:t xml:space="preserve">PURPOSE: </w:t>
      </w:r>
    </w:p>
    <w:p w14:paraId="16A4BF5A" w14:textId="77777777" w:rsidR="00904FFC" w:rsidRPr="00504F45" w:rsidRDefault="00904FFC" w:rsidP="00904FFC">
      <w:pPr>
        <w:spacing w:line="204" w:lineRule="auto"/>
        <w:ind w:right="360"/>
        <w:rPr>
          <w:spacing w:val="-10"/>
          <w:sz w:val="20"/>
          <w:szCs w:val="20"/>
        </w:rPr>
      </w:pPr>
      <w:r w:rsidRPr="00504F45">
        <w:rPr>
          <w:spacing w:val="-14"/>
          <w:sz w:val="20"/>
          <w:szCs w:val="20"/>
        </w:rPr>
        <w:t xml:space="preserve">This Quality Assurance Surveillance Plan (QASP) provides a systematic method to evaluate performance for the </w:t>
      </w:r>
      <w:r w:rsidRPr="00504F45">
        <w:rPr>
          <w:spacing w:val="-10"/>
          <w:sz w:val="20"/>
          <w:szCs w:val="20"/>
        </w:rPr>
        <w:t>stated non-personal services contract. This QASP explains the following:</w:t>
      </w:r>
    </w:p>
    <w:p w14:paraId="16A4BF5B" w14:textId="77777777" w:rsidR="00904FFC" w:rsidRPr="00504F45" w:rsidRDefault="00904FFC" w:rsidP="00904FFC">
      <w:pPr>
        <w:numPr>
          <w:ilvl w:val="0"/>
          <w:numId w:val="11"/>
        </w:numPr>
        <w:tabs>
          <w:tab w:val="clear" w:pos="432"/>
          <w:tab w:val="num" w:pos="792"/>
        </w:tabs>
        <w:spacing w:before="36" w:line="209" w:lineRule="exact"/>
        <w:rPr>
          <w:spacing w:val="2"/>
          <w:sz w:val="20"/>
          <w:szCs w:val="20"/>
        </w:rPr>
      </w:pPr>
      <w:r w:rsidRPr="00504F45">
        <w:rPr>
          <w:spacing w:val="2"/>
          <w:sz w:val="20"/>
          <w:szCs w:val="20"/>
        </w:rPr>
        <w:t>What will be monitored?</w:t>
      </w:r>
    </w:p>
    <w:p w14:paraId="16A4BF5C" w14:textId="77777777" w:rsidR="00904FFC" w:rsidRPr="00504F45" w:rsidRDefault="00904FFC" w:rsidP="00904FFC">
      <w:pPr>
        <w:numPr>
          <w:ilvl w:val="0"/>
          <w:numId w:val="11"/>
        </w:numPr>
        <w:tabs>
          <w:tab w:val="clear" w:pos="432"/>
          <w:tab w:val="num" w:pos="792"/>
        </w:tabs>
        <w:spacing w:line="199" w:lineRule="auto"/>
        <w:rPr>
          <w:sz w:val="20"/>
          <w:szCs w:val="20"/>
        </w:rPr>
      </w:pPr>
      <w:r w:rsidRPr="00504F45">
        <w:rPr>
          <w:sz w:val="20"/>
          <w:szCs w:val="20"/>
        </w:rPr>
        <w:t>How monitoring will take place.</w:t>
      </w:r>
    </w:p>
    <w:p w14:paraId="16A4BF5D" w14:textId="77777777" w:rsidR="00904FFC" w:rsidRPr="00504F45" w:rsidRDefault="00904FFC" w:rsidP="00904FFC">
      <w:pPr>
        <w:numPr>
          <w:ilvl w:val="0"/>
          <w:numId w:val="11"/>
        </w:numPr>
        <w:tabs>
          <w:tab w:val="clear" w:pos="432"/>
          <w:tab w:val="num" w:pos="792"/>
        </w:tabs>
        <w:spacing w:before="36" w:line="208" w:lineRule="exact"/>
        <w:rPr>
          <w:spacing w:val="-2"/>
          <w:sz w:val="20"/>
          <w:szCs w:val="20"/>
        </w:rPr>
      </w:pPr>
      <w:r w:rsidRPr="00504F45">
        <w:rPr>
          <w:spacing w:val="-2"/>
          <w:sz w:val="20"/>
          <w:szCs w:val="20"/>
        </w:rPr>
        <w:t>Who will conduct the monitoring?</w:t>
      </w:r>
    </w:p>
    <w:p w14:paraId="16A4BF5E" w14:textId="77777777" w:rsidR="00904FFC" w:rsidRPr="00504F45" w:rsidRDefault="00904FFC" w:rsidP="00904FFC">
      <w:pPr>
        <w:numPr>
          <w:ilvl w:val="0"/>
          <w:numId w:val="11"/>
        </w:numPr>
        <w:tabs>
          <w:tab w:val="clear" w:pos="432"/>
          <w:tab w:val="num" w:pos="792"/>
        </w:tabs>
        <w:spacing w:line="201" w:lineRule="auto"/>
        <w:rPr>
          <w:spacing w:val="-7"/>
          <w:sz w:val="20"/>
          <w:szCs w:val="20"/>
        </w:rPr>
      </w:pPr>
      <w:r w:rsidRPr="00504F45">
        <w:rPr>
          <w:spacing w:val="-7"/>
          <w:sz w:val="20"/>
          <w:szCs w:val="20"/>
        </w:rPr>
        <w:t>How monitoring efforts and results will be documented.</w:t>
      </w:r>
    </w:p>
    <w:p w14:paraId="16A4BF5F" w14:textId="77777777" w:rsidR="00904FFC" w:rsidRPr="00504F45" w:rsidRDefault="00904FFC" w:rsidP="00904FFC">
      <w:pPr>
        <w:spacing w:before="216" w:line="201" w:lineRule="auto"/>
        <w:rPr>
          <w:spacing w:val="-13"/>
          <w:sz w:val="20"/>
          <w:szCs w:val="20"/>
        </w:rPr>
      </w:pPr>
      <w:r w:rsidRPr="00504F45">
        <w:rPr>
          <w:spacing w:val="-14"/>
          <w:sz w:val="20"/>
          <w:szCs w:val="20"/>
        </w:rPr>
        <w:t>This QASP does not detail how the contractor accomplishes the work. Rather, the QASP is created</w:t>
      </w:r>
      <w:r w:rsidRPr="00504F45">
        <w:rPr>
          <w:spacing w:val="-14"/>
          <w:sz w:val="20"/>
          <w:szCs w:val="20"/>
          <w:vertAlign w:val="superscript"/>
        </w:rPr>
        <w:t>-</w:t>
      </w:r>
      <w:r w:rsidRPr="00504F45">
        <w:rPr>
          <w:spacing w:val="-14"/>
          <w:sz w:val="20"/>
          <w:szCs w:val="20"/>
        </w:rPr>
        <w:t xml:space="preserve">with the premise </w:t>
      </w:r>
      <w:r w:rsidRPr="00504F45">
        <w:rPr>
          <w:spacing w:val="-12"/>
          <w:sz w:val="20"/>
          <w:szCs w:val="20"/>
        </w:rPr>
        <w:t xml:space="preserve">that the contractor is responsible for management and quality control actions to meet the terms of the contract. It is </w:t>
      </w:r>
      <w:r w:rsidRPr="00504F45">
        <w:rPr>
          <w:spacing w:val="-10"/>
          <w:sz w:val="20"/>
          <w:szCs w:val="20"/>
        </w:rPr>
        <w:t xml:space="preserve">the Government's responsibility to be objective, fair, and consistent in evaluating performance. In addition, the </w:t>
      </w:r>
      <w:r w:rsidRPr="00504F45">
        <w:rPr>
          <w:spacing w:val="-13"/>
          <w:sz w:val="20"/>
          <w:szCs w:val="20"/>
        </w:rPr>
        <w:t xml:space="preserve">QASP should recognize that </w:t>
      </w:r>
      <w:proofErr w:type="spellStart"/>
      <w:r w:rsidRPr="00504F45">
        <w:rPr>
          <w:spacing w:val="-13"/>
          <w:sz w:val="20"/>
          <w:szCs w:val="20"/>
        </w:rPr>
        <w:t>nnforeseen</w:t>
      </w:r>
      <w:proofErr w:type="spellEnd"/>
      <w:r w:rsidRPr="00504F45">
        <w:rPr>
          <w:spacing w:val="-13"/>
          <w:sz w:val="20"/>
          <w:szCs w:val="20"/>
        </w:rPr>
        <w:t xml:space="preserve"> and uncontrollable situations may occur.</w:t>
      </w:r>
    </w:p>
    <w:p w14:paraId="16A4BF60" w14:textId="77777777" w:rsidR="00904FFC" w:rsidRPr="00504F45" w:rsidRDefault="00904FFC" w:rsidP="00904FFC">
      <w:pPr>
        <w:spacing w:before="252" w:line="206" w:lineRule="auto"/>
        <w:ind w:right="216"/>
        <w:jc w:val="both"/>
        <w:rPr>
          <w:spacing w:val="-11"/>
          <w:sz w:val="20"/>
          <w:szCs w:val="20"/>
        </w:rPr>
      </w:pPr>
      <w:r w:rsidRPr="00504F45">
        <w:rPr>
          <w:spacing w:val="-17"/>
          <w:sz w:val="20"/>
          <w:szCs w:val="20"/>
        </w:rPr>
        <w:t xml:space="preserve">This QASP is a "living document" and the Government may review and revise it on a regular basis. However, the </w:t>
      </w:r>
      <w:r w:rsidRPr="00504F45">
        <w:rPr>
          <w:spacing w:val="-12"/>
          <w:sz w:val="20"/>
          <w:szCs w:val="20"/>
        </w:rPr>
        <w:t xml:space="preserve">Government shall coordinate changes with the contractor. Updates shall ensure that the QASP remains a valid, useful, and enforceable document. Copies of the original QASP and revisions shall be provided to the contractor </w:t>
      </w:r>
      <w:r w:rsidRPr="00504F45">
        <w:rPr>
          <w:spacing w:val="-11"/>
          <w:sz w:val="20"/>
          <w:szCs w:val="20"/>
        </w:rPr>
        <w:t>and Government officials implementing surveillance activities.</w:t>
      </w:r>
    </w:p>
    <w:p w14:paraId="16A4BF61" w14:textId="77777777" w:rsidR="00904FFC" w:rsidRPr="00504F45" w:rsidRDefault="00904FFC" w:rsidP="00904FFC">
      <w:pPr>
        <w:numPr>
          <w:ilvl w:val="0"/>
          <w:numId w:val="12"/>
        </w:numPr>
        <w:tabs>
          <w:tab w:val="clear" w:pos="216"/>
          <w:tab w:val="num" w:pos="1008"/>
        </w:tabs>
        <w:spacing w:before="216"/>
        <w:rPr>
          <w:bCs/>
          <w:spacing w:val="-12"/>
          <w:w w:val="105"/>
          <w:sz w:val="20"/>
          <w:szCs w:val="20"/>
          <w:u w:val="single"/>
        </w:rPr>
      </w:pPr>
      <w:r w:rsidRPr="00504F45">
        <w:rPr>
          <w:bCs/>
          <w:spacing w:val="-12"/>
          <w:w w:val="105"/>
          <w:sz w:val="20"/>
          <w:szCs w:val="20"/>
          <w:u w:val="single"/>
        </w:rPr>
        <w:t xml:space="preserve">OASP RELATION TO THE SOLICITATION: </w:t>
      </w:r>
    </w:p>
    <w:p w14:paraId="16A4BF62" w14:textId="77777777" w:rsidR="00904FFC" w:rsidRPr="00504F45" w:rsidRDefault="00904FFC" w:rsidP="00904FFC">
      <w:pPr>
        <w:spacing w:before="180"/>
        <w:ind w:right="216"/>
        <w:jc w:val="right"/>
        <w:rPr>
          <w:spacing w:val="-13"/>
          <w:sz w:val="20"/>
          <w:szCs w:val="20"/>
        </w:rPr>
      </w:pPr>
      <w:r w:rsidRPr="00504F45">
        <w:rPr>
          <w:spacing w:val="-13"/>
          <w:sz w:val="20"/>
          <w:szCs w:val="20"/>
        </w:rPr>
        <w:t>QASPs shall be developed and appear in every solicitation, as well as the resultant service contract.</w:t>
      </w:r>
    </w:p>
    <w:p w14:paraId="16A4BF63" w14:textId="77777777" w:rsidR="00904FFC" w:rsidRPr="00504F45" w:rsidRDefault="00904FFC" w:rsidP="00904FFC">
      <w:pPr>
        <w:spacing w:line="208" w:lineRule="auto"/>
        <w:ind w:left="720" w:right="648"/>
        <w:jc w:val="both"/>
        <w:rPr>
          <w:spacing w:val="-14"/>
          <w:sz w:val="20"/>
          <w:szCs w:val="20"/>
        </w:rPr>
      </w:pPr>
      <w:r w:rsidRPr="00504F45">
        <w:rPr>
          <w:spacing w:val="-19"/>
          <w:sz w:val="20"/>
          <w:szCs w:val="20"/>
        </w:rPr>
        <w:t xml:space="preserve">The Government will retain the right to change the surveillance methods and Quality Assurance (QA) </w:t>
      </w:r>
      <w:r w:rsidRPr="00504F45">
        <w:rPr>
          <w:spacing w:val="-17"/>
          <w:sz w:val="20"/>
          <w:szCs w:val="20"/>
        </w:rPr>
        <w:t xml:space="preserve">procedures, or to increase or decrease the degree of surveillance efforts at any time necessary to assure </w:t>
      </w:r>
      <w:r w:rsidRPr="00504F45">
        <w:rPr>
          <w:spacing w:val="-14"/>
          <w:sz w:val="20"/>
          <w:szCs w:val="20"/>
        </w:rPr>
        <w:t>contract compliance</w:t>
      </w:r>
    </w:p>
    <w:p w14:paraId="16A4BF64" w14:textId="77777777" w:rsidR="00904FFC" w:rsidRPr="00504F45" w:rsidRDefault="00904FFC" w:rsidP="00904FFC">
      <w:pPr>
        <w:numPr>
          <w:ilvl w:val="0"/>
          <w:numId w:val="13"/>
        </w:numPr>
        <w:tabs>
          <w:tab w:val="clear" w:pos="216"/>
          <w:tab w:val="num" w:pos="1008"/>
        </w:tabs>
        <w:spacing w:before="108"/>
        <w:rPr>
          <w:sz w:val="20"/>
          <w:szCs w:val="20"/>
          <w:u w:val="single"/>
        </w:rPr>
      </w:pPr>
      <w:r w:rsidRPr="00504F45">
        <w:rPr>
          <w:sz w:val="20"/>
          <w:szCs w:val="20"/>
          <w:u w:val="single"/>
        </w:rPr>
        <w:t xml:space="preserve">REVISIONS TO THE OASP: </w:t>
      </w:r>
    </w:p>
    <w:p w14:paraId="16A4BF65" w14:textId="77777777" w:rsidR="00904FFC" w:rsidRPr="00504F45" w:rsidRDefault="00904FFC" w:rsidP="00904FFC">
      <w:pPr>
        <w:spacing w:before="108" w:line="187" w:lineRule="auto"/>
        <w:ind w:left="720" w:right="144" w:firstLine="720"/>
        <w:rPr>
          <w:spacing w:val="-12"/>
          <w:sz w:val="20"/>
          <w:szCs w:val="20"/>
        </w:rPr>
      </w:pPr>
      <w:r w:rsidRPr="00504F45">
        <w:rPr>
          <w:spacing w:val="-8"/>
          <w:sz w:val="20"/>
          <w:szCs w:val="20"/>
        </w:rPr>
        <w:t xml:space="preserve">The QASP is a tool for use in Government administration of the Performance </w:t>
      </w:r>
      <w:proofErr w:type="gramStart"/>
      <w:r w:rsidRPr="00504F45">
        <w:rPr>
          <w:spacing w:val="-8"/>
          <w:sz w:val="20"/>
          <w:szCs w:val="20"/>
        </w:rPr>
        <w:t>Work .</w:t>
      </w:r>
      <w:proofErr w:type="gramEnd"/>
      <w:r w:rsidRPr="00504F45">
        <w:rPr>
          <w:spacing w:val="-8"/>
          <w:sz w:val="20"/>
          <w:szCs w:val="20"/>
        </w:rPr>
        <w:t xml:space="preserve"> </w:t>
      </w:r>
      <w:r w:rsidRPr="00504F45">
        <w:rPr>
          <w:spacing w:val="-20"/>
          <w:sz w:val="20"/>
          <w:szCs w:val="20"/>
        </w:rPr>
        <w:t xml:space="preserve">Statement/Statement of </w:t>
      </w:r>
      <w:proofErr w:type="gramStart"/>
      <w:r w:rsidRPr="00504F45">
        <w:rPr>
          <w:spacing w:val="-20"/>
          <w:sz w:val="20"/>
          <w:szCs w:val="20"/>
        </w:rPr>
        <w:t>Won(</w:t>
      </w:r>
      <w:proofErr w:type="gramEnd"/>
      <w:r w:rsidRPr="00504F45">
        <w:rPr>
          <w:spacing w:val="-20"/>
          <w:sz w:val="20"/>
          <w:szCs w:val="20"/>
        </w:rPr>
        <w:t xml:space="preserve"> (PWS/SOW) and remains subject to revision at any time by the Government </w:t>
      </w:r>
      <w:r w:rsidRPr="00504F45">
        <w:rPr>
          <w:spacing w:val="-18"/>
          <w:sz w:val="20"/>
          <w:szCs w:val="20"/>
        </w:rPr>
        <w:t xml:space="preserve">throughout the contract performance period. Revisions to this surveillance plan are the responsibility of the </w:t>
      </w:r>
      <w:r w:rsidRPr="00504F45">
        <w:rPr>
          <w:spacing w:val="-12"/>
          <w:sz w:val="20"/>
          <w:szCs w:val="20"/>
        </w:rPr>
        <w:t>Contracting Officer's Representative (COR). Changes to the QASP shall be made bilaterally.</w:t>
      </w:r>
    </w:p>
    <w:p w14:paraId="16A4BF66" w14:textId="77777777" w:rsidR="00904FFC" w:rsidRPr="00504F45" w:rsidRDefault="00904FFC" w:rsidP="00904FFC">
      <w:pPr>
        <w:numPr>
          <w:ilvl w:val="0"/>
          <w:numId w:val="14"/>
        </w:numPr>
        <w:tabs>
          <w:tab w:val="clear" w:pos="288"/>
          <w:tab w:val="num" w:pos="1440"/>
        </w:tabs>
        <w:spacing w:before="108" w:line="206" w:lineRule="auto"/>
        <w:ind w:right="144"/>
        <w:rPr>
          <w:spacing w:val="-11"/>
          <w:sz w:val="20"/>
          <w:szCs w:val="20"/>
        </w:rPr>
      </w:pPr>
      <w:r w:rsidRPr="00504F45">
        <w:rPr>
          <w:spacing w:val="-12"/>
          <w:sz w:val="20"/>
          <w:szCs w:val="20"/>
        </w:rPr>
        <w:t xml:space="preserve">The contractor will assume responsibility for all tasks and deliverables in the PWS under this </w:t>
      </w:r>
      <w:proofErr w:type="spellStart"/>
      <w:r w:rsidRPr="00504F45">
        <w:rPr>
          <w:spacing w:val="-13"/>
          <w:sz w:val="20"/>
          <w:szCs w:val="20"/>
        </w:rPr>
        <w:t>award.As</w:t>
      </w:r>
      <w:proofErr w:type="spellEnd"/>
      <w:r w:rsidRPr="00504F45">
        <w:rPr>
          <w:spacing w:val="-13"/>
          <w:sz w:val="20"/>
          <w:szCs w:val="20"/>
        </w:rPr>
        <w:t xml:space="preserve"> the performance period progresses, the levels of surveillance may be altered for service areas in </w:t>
      </w:r>
      <w:r w:rsidRPr="00504F45">
        <w:rPr>
          <w:spacing w:val="-10"/>
          <w:sz w:val="20"/>
          <w:szCs w:val="20"/>
        </w:rPr>
        <w:t xml:space="preserve">cases where performance is either consistently excellent or consistently unsatisfactory. If observations </w:t>
      </w:r>
      <w:r w:rsidRPr="00504F45">
        <w:rPr>
          <w:spacing w:val="-12"/>
          <w:sz w:val="20"/>
          <w:szCs w:val="20"/>
        </w:rPr>
        <w:t xml:space="preserve">reveal consistently good performance, then the amount of surveillance may be reduced. If observations </w:t>
      </w:r>
      <w:r w:rsidRPr="00504F45">
        <w:rPr>
          <w:spacing w:val="-11"/>
          <w:sz w:val="20"/>
          <w:szCs w:val="20"/>
        </w:rPr>
        <w:t>reveal consistent deficiencies, increased surveillance may be implemented.</w:t>
      </w:r>
    </w:p>
    <w:p w14:paraId="16A4BF67" w14:textId="77777777" w:rsidR="00904FFC" w:rsidRPr="00504F45" w:rsidRDefault="00904FFC" w:rsidP="00904FFC">
      <w:pPr>
        <w:spacing w:before="108" w:line="201" w:lineRule="auto"/>
        <w:rPr>
          <w:b/>
          <w:bCs/>
          <w:spacing w:val="-12"/>
          <w:sz w:val="20"/>
          <w:szCs w:val="20"/>
        </w:rPr>
      </w:pPr>
    </w:p>
    <w:p w14:paraId="16A4BF68" w14:textId="77777777" w:rsidR="00904FFC" w:rsidRPr="00504F45" w:rsidRDefault="00904FFC" w:rsidP="00904FFC">
      <w:pPr>
        <w:spacing w:before="108" w:line="201" w:lineRule="auto"/>
        <w:rPr>
          <w:bCs/>
          <w:spacing w:val="-12"/>
          <w:w w:val="105"/>
          <w:sz w:val="20"/>
          <w:szCs w:val="20"/>
          <w:u w:val="single"/>
        </w:rPr>
      </w:pPr>
      <w:r w:rsidRPr="00504F45">
        <w:rPr>
          <w:bCs/>
          <w:spacing w:val="-12"/>
          <w:sz w:val="20"/>
          <w:szCs w:val="20"/>
        </w:rPr>
        <w:lastRenderedPageBreak/>
        <w:t xml:space="preserve">2.  </w:t>
      </w:r>
      <w:r w:rsidRPr="00504F45">
        <w:rPr>
          <w:bCs/>
          <w:spacing w:val="-12"/>
          <w:w w:val="105"/>
          <w:sz w:val="20"/>
          <w:szCs w:val="20"/>
          <w:u w:val="single"/>
        </w:rPr>
        <w:t xml:space="preserve">GOVERNMENT ROLES AND RESPONSIBILITIES: </w:t>
      </w:r>
    </w:p>
    <w:p w14:paraId="16A4BF69" w14:textId="77777777" w:rsidR="00904FFC" w:rsidRPr="00504F45" w:rsidRDefault="00904FFC" w:rsidP="00904FFC">
      <w:pPr>
        <w:rPr>
          <w:spacing w:val="-11"/>
          <w:sz w:val="20"/>
          <w:szCs w:val="20"/>
        </w:rPr>
      </w:pPr>
      <w:r w:rsidRPr="00504F45">
        <w:rPr>
          <w:spacing w:val="-11"/>
          <w:sz w:val="20"/>
          <w:szCs w:val="20"/>
        </w:rPr>
        <w:t>The following personnel shall oversee and coordinate surveillance activities.</w:t>
      </w:r>
    </w:p>
    <w:p w14:paraId="16A4BF6A" w14:textId="77777777" w:rsidR="00904FFC" w:rsidRPr="00504F45" w:rsidRDefault="00904FFC" w:rsidP="00904FFC">
      <w:pPr>
        <w:numPr>
          <w:ilvl w:val="0"/>
          <w:numId w:val="15"/>
        </w:numPr>
        <w:tabs>
          <w:tab w:val="clear" w:pos="144"/>
          <w:tab w:val="num" w:pos="936"/>
        </w:tabs>
        <w:spacing w:before="216" w:line="206" w:lineRule="auto"/>
        <w:ind w:right="144"/>
        <w:rPr>
          <w:spacing w:val="-13"/>
          <w:sz w:val="20"/>
          <w:szCs w:val="20"/>
        </w:rPr>
      </w:pPr>
      <w:r w:rsidRPr="00504F45">
        <w:rPr>
          <w:spacing w:val="-13"/>
          <w:sz w:val="20"/>
          <w:szCs w:val="20"/>
        </w:rPr>
        <w:t xml:space="preserve">Contracting Officer (KO) - The KO shall ensure performance of all necessary actions for effective </w:t>
      </w:r>
      <w:r w:rsidRPr="00504F45">
        <w:rPr>
          <w:spacing w:val="-11"/>
          <w:sz w:val="20"/>
          <w:szCs w:val="20"/>
        </w:rPr>
        <w:t xml:space="preserve">contracting, ensure compliance with the contract terms, and shall safeguard the interests of the United States in the contractual relationship. The KO shall also assure that the contractor receives impartial, fair, </w:t>
      </w:r>
      <w:r w:rsidRPr="00504F45">
        <w:rPr>
          <w:spacing w:val="-14"/>
          <w:sz w:val="20"/>
          <w:szCs w:val="20"/>
        </w:rPr>
        <w:t xml:space="preserve">and equitable treatment under this contract. The KO is ultimately responsible for the final determination of </w:t>
      </w:r>
      <w:r w:rsidRPr="00504F45">
        <w:rPr>
          <w:spacing w:val="-13"/>
          <w:sz w:val="20"/>
          <w:szCs w:val="20"/>
        </w:rPr>
        <w:t>the adequacy of the contractor's performance.</w:t>
      </w:r>
    </w:p>
    <w:p w14:paraId="16A4BF6B" w14:textId="77777777" w:rsidR="00904FFC" w:rsidRPr="00504F45" w:rsidRDefault="00904FFC" w:rsidP="00904FFC">
      <w:pPr>
        <w:widowControl/>
        <w:numPr>
          <w:ilvl w:val="0"/>
          <w:numId w:val="15"/>
        </w:numPr>
        <w:tabs>
          <w:tab w:val="clear" w:pos="144"/>
          <w:tab w:val="num" w:pos="936"/>
        </w:tabs>
        <w:kinsoku/>
        <w:autoSpaceDE w:val="0"/>
        <w:autoSpaceDN w:val="0"/>
        <w:adjustRightInd w:val="0"/>
        <w:spacing w:before="180" w:line="206" w:lineRule="auto"/>
        <w:ind w:right="72"/>
        <w:rPr>
          <w:sz w:val="20"/>
          <w:szCs w:val="20"/>
        </w:rPr>
      </w:pPr>
      <w:r w:rsidRPr="00504F45">
        <w:rPr>
          <w:spacing w:val="-17"/>
          <w:sz w:val="20"/>
          <w:szCs w:val="20"/>
        </w:rPr>
        <w:t xml:space="preserve">Contracting Officer's Representative (COR) — The COR will be located at US Army Institute of Surgical </w:t>
      </w:r>
      <w:r w:rsidRPr="00504F45">
        <w:rPr>
          <w:spacing w:val="-9"/>
          <w:sz w:val="20"/>
          <w:szCs w:val="20"/>
        </w:rPr>
        <w:t xml:space="preserve">Research, Fort Sam Houston, TX. The COR will be responsible for technical administration of the </w:t>
      </w:r>
      <w:r w:rsidRPr="00504F45">
        <w:rPr>
          <w:spacing w:val="-14"/>
          <w:sz w:val="20"/>
          <w:szCs w:val="20"/>
        </w:rPr>
        <w:t xml:space="preserve">contract, and shall assure proper Government surveillance of the contractor's performance. The COR shall </w:t>
      </w:r>
      <w:r w:rsidRPr="00504F45">
        <w:rPr>
          <w:spacing w:val="-11"/>
          <w:sz w:val="20"/>
          <w:szCs w:val="20"/>
        </w:rPr>
        <w:t xml:space="preserve">keep a quality assurance file. At the conclusion of the contract or when requested by the KO, the COR </w:t>
      </w:r>
      <w:r w:rsidRPr="00504F45">
        <w:rPr>
          <w:spacing w:val="-13"/>
          <w:sz w:val="20"/>
          <w:szCs w:val="20"/>
        </w:rPr>
        <w:t xml:space="preserve">shall provide documentation to the KO. A COR is not empowered to make any contractual commitments </w:t>
      </w:r>
      <w:r w:rsidRPr="00504F45">
        <w:rPr>
          <w:spacing w:val="-14"/>
          <w:sz w:val="20"/>
          <w:szCs w:val="20"/>
        </w:rPr>
        <w:t>or to authorize any contractual changes on the Government's behalf. The contractor shall refer any changes they deem may affect contract price, terms, or conditions to the KO for action.</w:t>
      </w:r>
    </w:p>
    <w:p w14:paraId="16A4BF6C" w14:textId="77777777" w:rsidR="00904FFC" w:rsidRPr="00504F45" w:rsidRDefault="00904FFC" w:rsidP="00904FFC">
      <w:pPr>
        <w:widowControl/>
        <w:kinsoku/>
        <w:autoSpaceDE w:val="0"/>
        <w:autoSpaceDN w:val="0"/>
        <w:adjustRightInd w:val="0"/>
        <w:spacing w:before="180" w:line="206" w:lineRule="auto"/>
        <w:ind w:right="72"/>
        <w:rPr>
          <w:spacing w:val="-14"/>
          <w:sz w:val="20"/>
          <w:szCs w:val="20"/>
        </w:rPr>
      </w:pPr>
    </w:p>
    <w:p w14:paraId="16A4BF6D" w14:textId="77777777" w:rsidR="00904FFC" w:rsidRPr="00504F45" w:rsidRDefault="00904FFC" w:rsidP="00904FFC">
      <w:pPr>
        <w:numPr>
          <w:ilvl w:val="0"/>
          <w:numId w:val="16"/>
        </w:numPr>
        <w:tabs>
          <w:tab w:val="clear" w:pos="144"/>
        </w:tabs>
        <w:spacing w:line="201" w:lineRule="auto"/>
        <w:ind w:left="270" w:right="144" w:hanging="180"/>
        <w:rPr>
          <w:spacing w:val="-15"/>
          <w:sz w:val="20"/>
          <w:szCs w:val="20"/>
        </w:rPr>
      </w:pPr>
      <w:r w:rsidRPr="00504F45">
        <w:rPr>
          <w:sz w:val="20"/>
          <w:szCs w:val="20"/>
          <w:u w:val="single"/>
        </w:rPr>
        <w:t>CONTRACTOR ROLES AND RESPONSIBILITIES:</w:t>
      </w:r>
      <w:r w:rsidRPr="00504F45">
        <w:rPr>
          <w:spacing w:val="-14"/>
          <w:sz w:val="20"/>
          <w:szCs w:val="20"/>
        </w:rPr>
        <w:t xml:space="preserve"> The contractor is responsible for delivering services in accordance with the Contract. The contractor shall</w:t>
      </w:r>
      <w:r w:rsidRPr="00504F45">
        <w:rPr>
          <w:spacing w:val="-15"/>
          <w:sz w:val="20"/>
          <w:szCs w:val="20"/>
        </w:rPr>
        <w:t xml:space="preserve"> appoint a single off-site point-of-contact to act as a central recipient of communication from the Government</w:t>
      </w:r>
    </w:p>
    <w:p w14:paraId="16A4BF6E" w14:textId="77777777" w:rsidR="00904FFC" w:rsidRPr="00504F45" w:rsidRDefault="00904FFC" w:rsidP="00904FFC">
      <w:pPr>
        <w:numPr>
          <w:ilvl w:val="0"/>
          <w:numId w:val="16"/>
        </w:numPr>
        <w:tabs>
          <w:tab w:val="clear" w:pos="144"/>
        </w:tabs>
        <w:spacing w:before="288"/>
        <w:ind w:left="270" w:hanging="198"/>
        <w:rPr>
          <w:sz w:val="20"/>
          <w:szCs w:val="20"/>
          <w:u w:val="single"/>
        </w:rPr>
      </w:pPr>
      <w:r w:rsidRPr="00504F45">
        <w:rPr>
          <w:sz w:val="20"/>
          <w:szCs w:val="20"/>
          <w:u w:val="single"/>
        </w:rPr>
        <w:t xml:space="preserve">CONTRACT QUALITY REQUIREMENTS: </w:t>
      </w:r>
    </w:p>
    <w:p w14:paraId="16A4BF6F" w14:textId="77777777" w:rsidR="00904FFC" w:rsidRPr="00504F45" w:rsidRDefault="00904FFC" w:rsidP="00904FFC">
      <w:pPr>
        <w:ind w:right="108"/>
        <w:jc w:val="right"/>
        <w:rPr>
          <w:spacing w:val="-10"/>
          <w:sz w:val="20"/>
          <w:szCs w:val="20"/>
        </w:rPr>
      </w:pPr>
      <w:r w:rsidRPr="00504F45">
        <w:rPr>
          <w:spacing w:val="-10"/>
          <w:sz w:val="20"/>
          <w:szCs w:val="20"/>
        </w:rPr>
        <w:t>a. Contract quality requirements are the technical requirements in the contract relating to the quality of the</w:t>
      </w:r>
    </w:p>
    <w:p w14:paraId="16A4BF70" w14:textId="77777777" w:rsidR="00904FFC" w:rsidRPr="00504F45" w:rsidRDefault="00904FFC" w:rsidP="00904FFC">
      <w:pPr>
        <w:spacing w:line="199" w:lineRule="auto"/>
        <w:ind w:left="648" w:right="72" w:firstLine="72"/>
        <w:rPr>
          <w:spacing w:val="-12"/>
          <w:sz w:val="20"/>
          <w:szCs w:val="20"/>
        </w:rPr>
      </w:pPr>
      <w:proofErr w:type="gramStart"/>
      <w:r w:rsidRPr="00504F45">
        <w:rPr>
          <w:spacing w:val="-11"/>
          <w:sz w:val="20"/>
          <w:szCs w:val="20"/>
        </w:rPr>
        <w:t>service</w:t>
      </w:r>
      <w:proofErr w:type="gramEnd"/>
      <w:r w:rsidRPr="00504F45">
        <w:rPr>
          <w:spacing w:val="-11"/>
          <w:sz w:val="20"/>
          <w:szCs w:val="20"/>
        </w:rPr>
        <w:t xml:space="preserve"> and those contract clauses prescribing inspection and other quality controls incumbent on the </w:t>
      </w:r>
      <w:r w:rsidRPr="00504F45">
        <w:rPr>
          <w:spacing w:val="-8"/>
          <w:sz w:val="20"/>
          <w:szCs w:val="20"/>
        </w:rPr>
        <w:t xml:space="preserve">contractor, to assure that the service conforms to the contractual requirements. Government contract </w:t>
      </w:r>
      <w:r w:rsidRPr="00504F45">
        <w:rPr>
          <w:spacing w:val="-10"/>
          <w:sz w:val="20"/>
          <w:szCs w:val="20"/>
        </w:rPr>
        <w:t xml:space="preserve">quality assurance shall be performed at such times and places as may be necessary to determine </w:t>
      </w:r>
      <w:r w:rsidRPr="00504F45">
        <w:rPr>
          <w:spacing w:val="-20"/>
          <w:w w:val="95"/>
          <w:sz w:val="20"/>
          <w:szCs w:val="20"/>
        </w:rPr>
        <w:t xml:space="preserve">that </w:t>
      </w:r>
      <w:r w:rsidRPr="00504F45">
        <w:rPr>
          <w:spacing w:val="-10"/>
          <w:sz w:val="20"/>
          <w:szCs w:val="20"/>
        </w:rPr>
        <w:t xml:space="preserve">the services conform to the contract requirements. Failure to meet or exceed the contract quality requirements </w:t>
      </w:r>
      <w:r w:rsidRPr="00504F45">
        <w:rPr>
          <w:spacing w:val="-12"/>
          <w:sz w:val="20"/>
          <w:szCs w:val="20"/>
        </w:rPr>
        <w:t>is defined as a "nonconformance" on the part of the contractor. The contractor shall be held responsible for any identified nonconformance, and the government may require the work to be re-performed.</w:t>
      </w:r>
    </w:p>
    <w:p w14:paraId="16A4BF71" w14:textId="77777777" w:rsidR="00904FFC" w:rsidRPr="00504F45" w:rsidRDefault="00904FFC" w:rsidP="00904FFC">
      <w:pPr>
        <w:spacing w:before="180"/>
        <w:ind w:left="648"/>
        <w:rPr>
          <w:spacing w:val="-9"/>
          <w:sz w:val="20"/>
          <w:szCs w:val="20"/>
        </w:rPr>
      </w:pPr>
      <w:r w:rsidRPr="00504F45">
        <w:rPr>
          <w:spacing w:val="-9"/>
          <w:sz w:val="20"/>
          <w:szCs w:val="20"/>
        </w:rPr>
        <w:t>b. The Government's contract quality assurance is defined as follows:</w:t>
      </w:r>
    </w:p>
    <w:p w14:paraId="16A4BF72" w14:textId="77777777" w:rsidR="00904FFC" w:rsidRPr="00504F45" w:rsidRDefault="00904FFC" w:rsidP="00904FFC">
      <w:pPr>
        <w:numPr>
          <w:ilvl w:val="0"/>
          <w:numId w:val="17"/>
        </w:numPr>
        <w:tabs>
          <w:tab w:val="clear" w:pos="288"/>
          <w:tab w:val="num" w:pos="1728"/>
        </w:tabs>
        <w:spacing w:before="180" w:line="206" w:lineRule="auto"/>
        <w:ind w:right="72"/>
        <w:rPr>
          <w:spacing w:val="-12"/>
          <w:sz w:val="20"/>
          <w:szCs w:val="20"/>
        </w:rPr>
      </w:pPr>
      <w:r w:rsidRPr="00504F45">
        <w:rPr>
          <w:spacing w:val="-16"/>
          <w:sz w:val="20"/>
          <w:szCs w:val="20"/>
        </w:rPr>
        <w:t xml:space="preserve">"Acceptance" means the act of an authorized representative of the Government by which the </w:t>
      </w:r>
      <w:r w:rsidRPr="00504F45">
        <w:rPr>
          <w:spacing w:val="-12"/>
          <w:sz w:val="20"/>
          <w:szCs w:val="20"/>
        </w:rPr>
        <w:t>Government, for itself or as agent of another, assumes ownership of existing identified supplies tendered or approves specific services rendered as partial or complete performance of the contract.</w:t>
      </w:r>
    </w:p>
    <w:p w14:paraId="16A4BF73" w14:textId="77777777" w:rsidR="00904FFC" w:rsidRPr="00504F45" w:rsidRDefault="00904FFC" w:rsidP="00904FFC">
      <w:pPr>
        <w:numPr>
          <w:ilvl w:val="0"/>
          <w:numId w:val="17"/>
        </w:numPr>
        <w:tabs>
          <w:tab w:val="clear" w:pos="288"/>
          <w:tab w:val="num" w:pos="1728"/>
        </w:tabs>
        <w:spacing w:line="208" w:lineRule="auto"/>
        <w:ind w:right="504"/>
        <w:rPr>
          <w:spacing w:val="-12"/>
          <w:sz w:val="20"/>
          <w:szCs w:val="20"/>
        </w:rPr>
      </w:pPr>
      <w:r w:rsidRPr="00504F45">
        <w:rPr>
          <w:spacing w:val="-17"/>
          <w:sz w:val="20"/>
          <w:szCs w:val="20"/>
        </w:rPr>
        <w:t xml:space="preserve">"Conditional acceptance" means acceptance of supplies or services that do not conform to </w:t>
      </w:r>
      <w:r w:rsidRPr="00504F45">
        <w:rPr>
          <w:spacing w:val="-12"/>
          <w:sz w:val="20"/>
          <w:szCs w:val="20"/>
        </w:rPr>
        <w:t>contract quality requirements, or are otherwise incomplete, that the contractor is required to correct or otherwise complete by a specified date.</w:t>
      </w:r>
    </w:p>
    <w:p w14:paraId="16A4BF74" w14:textId="77777777" w:rsidR="00904FFC" w:rsidRPr="00504F45" w:rsidRDefault="00904FFC" w:rsidP="00904FFC">
      <w:pPr>
        <w:numPr>
          <w:ilvl w:val="0"/>
          <w:numId w:val="17"/>
        </w:numPr>
        <w:tabs>
          <w:tab w:val="clear" w:pos="288"/>
          <w:tab w:val="num" w:pos="1728"/>
        </w:tabs>
        <w:spacing w:line="208" w:lineRule="auto"/>
        <w:ind w:right="288"/>
        <w:jc w:val="both"/>
        <w:rPr>
          <w:spacing w:val="-10"/>
          <w:sz w:val="20"/>
          <w:szCs w:val="20"/>
        </w:rPr>
      </w:pPr>
      <w:r w:rsidRPr="00504F45">
        <w:rPr>
          <w:spacing w:val="-17"/>
          <w:sz w:val="20"/>
          <w:szCs w:val="20"/>
        </w:rPr>
        <w:t xml:space="preserve">"Minor nonconformance" means a nonconformance that is not likely to materially reduce the </w:t>
      </w:r>
      <w:r w:rsidRPr="00504F45">
        <w:rPr>
          <w:spacing w:val="-15"/>
          <w:sz w:val="20"/>
          <w:szCs w:val="20"/>
        </w:rPr>
        <w:t xml:space="preserve">usability of the supplies or services for their intended purpose, or is a departure from established </w:t>
      </w:r>
      <w:r w:rsidRPr="00504F45">
        <w:rPr>
          <w:spacing w:val="-10"/>
          <w:sz w:val="20"/>
          <w:szCs w:val="20"/>
        </w:rPr>
        <w:t>standards having little bearing on the effective use or operation of the supplies or services.</w:t>
      </w:r>
    </w:p>
    <w:p w14:paraId="16A4BF75" w14:textId="77777777" w:rsidR="00904FFC" w:rsidRPr="00504F45" w:rsidRDefault="00904FFC" w:rsidP="00904FFC">
      <w:pPr>
        <w:numPr>
          <w:ilvl w:val="0"/>
          <w:numId w:val="17"/>
        </w:numPr>
        <w:tabs>
          <w:tab w:val="clear" w:pos="288"/>
          <w:tab w:val="num" w:pos="1728"/>
        </w:tabs>
        <w:spacing w:line="211" w:lineRule="auto"/>
        <w:ind w:right="72"/>
        <w:rPr>
          <w:spacing w:val="-12"/>
          <w:sz w:val="20"/>
          <w:szCs w:val="20"/>
        </w:rPr>
      </w:pPr>
      <w:r w:rsidRPr="00504F45">
        <w:rPr>
          <w:spacing w:val="-15"/>
          <w:sz w:val="20"/>
          <w:szCs w:val="20"/>
        </w:rPr>
        <w:t xml:space="preserve">"Major nonconformance" means a nonconformance, other than critical, that is likely to result in </w:t>
      </w:r>
      <w:r w:rsidRPr="00504F45">
        <w:rPr>
          <w:spacing w:val="-9"/>
          <w:sz w:val="20"/>
          <w:szCs w:val="20"/>
        </w:rPr>
        <w:t xml:space="preserve">failure of the supplies or services, or to materially reduce the usability of the supplies or services </w:t>
      </w:r>
      <w:r w:rsidRPr="00504F45">
        <w:rPr>
          <w:spacing w:val="-12"/>
          <w:sz w:val="20"/>
          <w:szCs w:val="20"/>
        </w:rPr>
        <w:t>for their intended purpose.</w:t>
      </w:r>
    </w:p>
    <w:p w14:paraId="16A4BF76" w14:textId="77777777" w:rsidR="00904FFC" w:rsidRPr="00504F45" w:rsidRDefault="00904FFC" w:rsidP="00904FFC">
      <w:pPr>
        <w:numPr>
          <w:ilvl w:val="0"/>
          <w:numId w:val="18"/>
        </w:numPr>
        <w:tabs>
          <w:tab w:val="clear" w:pos="216"/>
          <w:tab w:val="num" w:pos="1656"/>
        </w:tabs>
        <w:spacing w:line="206" w:lineRule="auto"/>
        <w:ind w:right="288"/>
        <w:rPr>
          <w:spacing w:val="-10"/>
          <w:sz w:val="20"/>
          <w:szCs w:val="20"/>
        </w:rPr>
      </w:pPr>
      <w:r w:rsidRPr="00504F45">
        <w:rPr>
          <w:spacing w:val="-13"/>
          <w:sz w:val="20"/>
          <w:szCs w:val="20"/>
        </w:rPr>
        <w:t xml:space="preserve">"Critical nonconformance" means a nonconformance that is likely to result in hazardous or </w:t>
      </w:r>
      <w:r w:rsidRPr="00504F45">
        <w:rPr>
          <w:spacing w:val="-12"/>
          <w:sz w:val="20"/>
          <w:szCs w:val="20"/>
        </w:rPr>
        <w:t xml:space="preserve">unsafe conditions for individuals using, maintaining, or depending upon the supplies or services; </w:t>
      </w:r>
      <w:r w:rsidRPr="00504F45">
        <w:rPr>
          <w:spacing w:val="-10"/>
          <w:sz w:val="20"/>
          <w:szCs w:val="20"/>
        </w:rPr>
        <w:t>or is likely to prevent performance of a vital agency mission.</w:t>
      </w:r>
    </w:p>
    <w:p w14:paraId="16A4BF77" w14:textId="77777777" w:rsidR="00904FFC" w:rsidRPr="00504F45" w:rsidRDefault="00904FFC" w:rsidP="00904FFC">
      <w:pPr>
        <w:spacing w:before="252" w:line="201" w:lineRule="auto"/>
        <w:ind w:left="648"/>
        <w:rPr>
          <w:spacing w:val="-8"/>
          <w:sz w:val="20"/>
          <w:szCs w:val="20"/>
        </w:rPr>
      </w:pPr>
      <w:r w:rsidRPr="00504F45">
        <w:rPr>
          <w:spacing w:val="-8"/>
          <w:sz w:val="20"/>
          <w:szCs w:val="20"/>
        </w:rPr>
        <w:t>c. Documentation:</w:t>
      </w:r>
    </w:p>
    <w:p w14:paraId="16A4BF78" w14:textId="77777777" w:rsidR="00904FFC" w:rsidRPr="00504F45" w:rsidRDefault="00904FFC" w:rsidP="00904FFC">
      <w:pPr>
        <w:numPr>
          <w:ilvl w:val="0"/>
          <w:numId w:val="19"/>
        </w:numPr>
        <w:tabs>
          <w:tab w:val="clear" w:pos="216"/>
          <w:tab w:val="num" w:pos="1656"/>
        </w:tabs>
        <w:spacing w:before="72" w:line="206" w:lineRule="auto"/>
        <w:rPr>
          <w:spacing w:val="-14"/>
          <w:sz w:val="20"/>
          <w:szCs w:val="20"/>
        </w:rPr>
      </w:pPr>
      <w:r w:rsidRPr="00504F45">
        <w:rPr>
          <w:spacing w:val="-8"/>
          <w:sz w:val="20"/>
          <w:szCs w:val="20"/>
        </w:rPr>
        <w:t xml:space="preserve">Thorough documentation of unperformed or nonconformance is essential for tracking </w:t>
      </w:r>
      <w:r w:rsidRPr="00504F45">
        <w:rPr>
          <w:spacing w:val="-14"/>
          <w:sz w:val="20"/>
          <w:szCs w:val="20"/>
        </w:rPr>
        <w:t xml:space="preserve">contractor performance throughout the period of performance. The COR will document deficient </w:t>
      </w:r>
      <w:r w:rsidRPr="00504F45">
        <w:rPr>
          <w:spacing w:val="-12"/>
          <w:sz w:val="20"/>
          <w:szCs w:val="20"/>
        </w:rPr>
        <w:t xml:space="preserve">Work by compiling facts describing the inspection methods and results. The COR will develop </w:t>
      </w:r>
      <w:r w:rsidRPr="00504F45">
        <w:rPr>
          <w:spacing w:val="-14"/>
          <w:sz w:val="20"/>
          <w:szCs w:val="20"/>
        </w:rPr>
        <w:t>documentation to substantiate nonconformance with the Contract.</w:t>
      </w:r>
    </w:p>
    <w:p w14:paraId="16A4BF79" w14:textId="77777777" w:rsidR="00904FFC" w:rsidRPr="00504F45" w:rsidRDefault="00904FFC" w:rsidP="00904FFC">
      <w:pPr>
        <w:numPr>
          <w:ilvl w:val="0"/>
          <w:numId w:val="19"/>
        </w:numPr>
        <w:tabs>
          <w:tab w:val="clear" w:pos="216"/>
          <w:tab w:val="num" w:pos="1656"/>
        </w:tabs>
        <w:spacing w:before="144"/>
        <w:rPr>
          <w:spacing w:val="-5"/>
          <w:sz w:val="20"/>
          <w:szCs w:val="20"/>
        </w:rPr>
      </w:pPr>
      <w:r w:rsidRPr="00504F45">
        <w:rPr>
          <w:spacing w:val="-5"/>
          <w:sz w:val="20"/>
          <w:szCs w:val="20"/>
        </w:rPr>
        <w:t>Remedial Action by the Contracting Officer:</w:t>
      </w:r>
    </w:p>
    <w:p w14:paraId="16A4BF7A" w14:textId="77777777" w:rsidR="00904FFC" w:rsidRPr="00504F45" w:rsidRDefault="00904FFC" w:rsidP="00904FFC">
      <w:pPr>
        <w:numPr>
          <w:ilvl w:val="0"/>
          <w:numId w:val="20"/>
        </w:numPr>
        <w:tabs>
          <w:tab w:val="clear" w:pos="360"/>
          <w:tab w:val="num" w:pos="2520"/>
        </w:tabs>
        <w:spacing w:before="72"/>
        <w:rPr>
          <w:spacing w:val="-7"/>
          <w:sz w:val="20"/>
          <w:szCs w:val="20"/>
        </w:rPr>
      </w:pPr>
      <w:r w:rsidRPr="00504F45">
        <w:rPr>
          <w:spacing w:val="-7"/>
          <w:sz w:val="20"/>
          <w:szCs w:val="20"/>
        </w:rPr>
        <w:t>Shall notify the contractor in writing of the nonconforming service;</w:t>
      </w:r>
    </w:p>
    <w:p w14:paraId="16A4BF7B" w14:textId="77777777" w:rsidR="00904FFC" w:rsidRPr="00504F45" w:rsidRDefault="00904FFC" w:rsidP="00904FFC">
      <w:pPr>
        <w:numPr>
          <w:ilvl w:val="0"/>
          <w:numId w:val="20"/>
        </w:numPr>
        <w:tabs>
          <w:tab w:val="clear" w:pos="360"/>
          <w:tab w:val="num" w:pos="2520"/>
        </w:tabs>
        <w:spacing w:before="72"/>
        <w:rPr>
          <w:spacing w:val="-10"/>
          <w:sz w:val="20"/>
          <w:szCs w:val="20"/>
        </w:rPr>
      </w:pPr>
      <w:r w:rsidRPr="00504F45">
        <w:rPr>
          <w:spacing w:val="-10"/>
          <w:sz w:val="20"/>
          <w:szCs w:val="20"/>
        </w:rPr>
        <w:t>Shall request that the contractor perform the service, at no cost to the Government;</w:t>
      </w:r>
    </w:p>
    <w:p w14:paraId="16A4BF7C" w14:textId="77777777" w:rsidR="00904FFC" w:rsidRPr="00504F45" w:rsidRDefault="00904FFC" w:rsidP="00904FFC">
      <w:pPr>
        <w:spacing w:line="191" w:lineRule="exact"/>
        <w:ind w:left="2016" w:firstLine="72"/>
        <w:rPr>
          <w:sz w:val="20"/>
          <w:szCs w:val="20"/>
        </w:rPr>
      </w:pPr>
      <w:proofErr w:type="gramStart"/>
      <w:r w:rsidRPr="00504F45">
        <w:rPr>
          <w:sz w:val="20"/>
          <w:szCs w:val="20"/>
        </w:rPr>
        <w:t>and</w:t>
      </w:r>
      <w:proofErr w:type="gramEnd"/>
    </w:p>
    <w:p w14:paraId="16A4BF7D" w14:textId="77777777" w:rsidR="00904FFC" w:rsidRPr="00504F45" w:rsidRDefault="00904FFC" w:rsidP="00904FFC">
      <w:pPr>
        <w:spacing w:before="108" w:line="204" w:lineRule="auto"/>
        <w:ind w:left="2088" w:right="144"/>
        <w:rPr>
          <w:spacing w:val="-14"/>
          <w:sz w:val="20"/>
          <w:szCs w:val="20"/>
        </w:rPr>
      </w:pPr>
      <w:r w:rsidRPr="00504F45">
        <w:rPr>
          <w:spacing w:val="-10"/>
          <w:sz w:val="20"/>
          <w:szCs w:val="20"/>
        </w:rPr>
        <w:t xml:space="preserve">(iii) May accept consideration if offered. For guidance on solicitation of a refund, see </w:t>
      </w:r>
      <w:r w:rsidRPr="00504F45">
        <w:rPr>
          <w:spacing w:val="-5"/>
          <w:sz w:val="20"/>
          <w:szCs w:val="20"/>
        </w:rPr>
        <w:t xml:space="preserve">Subpart 242:71. In accordance with </w:t>
      </w:r>
      <w:r w:rsidRPr="00504F45">
        <w:rPr>
          <w:i/>
          <w:iCs/>
          <w:spacing w:val="-5"/>
          <w:sz w:val="20"/>
          <w:szCs w:val="20"/>
        </w:rPr>
        <w:t xml:space="preserve">FAR 52.246-4: Inspection of Services-Fixed-Price, </w:t>
      </w:r>
      <w:r w:rsidRPr="00504F45">
        <w:rPr>
          <w:spacing w:val="-10"/>
          <w:sz w:val="20"/>
          <w:szCs w:val="20"/>
        </w:rPr>
        <w:t xml:space="preserve">the Government may require the contractor to re-perform any services that do not </w:t>
      </w:r>
      <w:r w:rsidRPr="00504F45">
        <w:rPr>
          <w:spacing w:val="-12"/>
          <w:sz w:val="20"/>
          <w:szCs w:val="20"/>
        </w:rPr>
        <w:t xml:space="preserve">conform to contract requirements: If the defects cannot be corrected by re-performance, </w:t>
      </w:r>
      <w:r w:rsidRPr="00504F45">
        <w:rPr>
          <w:spacing w:val="-17"/>
          <w:sz w:val="20"/>
          <w:szCs w:val="20"/>
        </w:rPr>
        <w:t xml:space="preserve">the KO may either require the contractor to take the necessary action to ensure that future </w:t>
      </w:r>
      <w:r w:rsidRPr="00504F45">
        <w:rPr>
          <w:spacing w:val="-14"/>
          <w:sz w:val="20"/>
          <w:szCs w:val="20"/>
        </w:rPr>
        <w:t>performance conforms to the requirements, or the KO may reduce the Contract price to</w:t>
      </w:r>
    </w:p>
    <w:p w14:paraId="16A4BF7E" w14:textId="77777777" w:rsidR="00904FFC" w:rsidRPr="00504F45" w:rsidRDefault="00904FFC" w:rsidP="00904FFC">
      <w:pPr>
        <w:spacing w:after="360" w:line="201" w:lineRule="auto"/>
        <w:ind w:left="2088" w:right="144"/>
        <w:rPr>
          <w:spacing w:val="-10"/>
          <w:sz w:val="20"/>
          <w:szCs w:val="20"/>
        </w:rPr>
      </w:pPr>
      <w:proofErr w:type="gramStart"/>
      <w:r w:rsidRPr="00504F45">
        <w:rPr>
          <w:spacing w:val="-9"/>
          <w:sz w:val="20"/>
          <w:szCs w:val="20"/>
        </w:rPr>
        <w:t>reflect</w:t>
      </w:r>
      <w:proofErr w:type="gramEnd"/>
      <w:r w:rsidRPr="00504F45">
        <w:rPr>
          <w:spacing w:val="-9"/>
          <w:sz w:val="20"/>
          <w:szCs w:val="20"/>
        </w:rPr>
        <w:t xml:space="preserve"> the reduced value of the services performed. At an extreme decision point, </w:t>
      </w:r>
      <w:r w:rsidRPr="00504F45">
        <w:rPr>
          <w:spacing w:val="-13"/>
          <w:sz w:val="20"/>
          <w:szCs w:val="20"/>
        </w:rPr>
        <w:t>penalties may include a</w:t>
      </w:r>
      <w:r w:rsidRPr="00504F45">
        <w:rPr>
          <w:spacing w:val="-13"/>
          <w:sz w:val="20"/>
          <w:szCs w:val="20"/>
          <w:vertAlign w:val="superscript"/>
        </w:rPr>
        <w:t>-</w:t>
      </w:r>
      <w:r w:rsidRPr="00504F45">
        <w:rPr>
          <w:spacing w:val="-13"/>
          <w:sz w:val="20"/>
          <w:szCs w:val="20"/>
        </w:rPr>
        <w:t xml:space="preserve">decision not to exercise contract options. The KO will determine </w:t>
      </w:r>
      <w:r w:rsidRPr="00504F45">
        <w:rPr>
          <w:spacing w:val="-17"/>
          <w:sz w:val="20"/>
          <w:szCs w:val="20"/>
        </w:rPr>
        <w:t xml:space="preserve">the penalty for nonconformance based upon his or her judgment and the severity of the • </w:t>
      </w:r>
      <w:r w:rsidRPr="00504F45">
        <w:rPr>
          <w:spacing w:val="-10"/>
          <w:sz w:val="20"/>
          <w:szCs w:val="20"/>
        </w:rPr>
        <w:t>nonconformance.</w:t>
      </w:r>
    </w:p>
    <w:p w14:paraId="16A4BF7F" w14:textId="77777777" w:rsidR="00904FFC" w:rsidRPr="00504F45" w:rsidRDefault="00904FFC" w:rsidP="00904FFC">
      <w:pPr>
        <w:widowControl/>
        <w:kinsoku/>
        <w:autoSpaceDE w:val="0"/>
        <w:autoSpaceDN w:val="0"/>
        <w:adjustRightInd w:val="0"/>
        <w:rPr>
          <w:sz w:val="20"/>
          <w:szCs w:val="20"/>
        </w:rPr>
      </w:pPr>
    </w:p>
    <w:p w14:paraId="16A4BF80" w14:textId="77777777" w:rsidR="00904FFC" w:rsidRPr="00504F45" w:rsidRDefault="00904FFC" w:rsidP="00904FFC">
      <w:pPr>
        <w:spacing w:line="206" w:lineRule="auto"/>
        <w:rPr>
          <w:spacing w:val="-1"/>
          <w:sz w:val="20"/>
          <w:szCs w:val="20"/>
          <w:u w:val="single"/>
        </w:rPr>
      </w:pPr>
      <w:r w:rsidRPr="00504F45">
        <w:rPr>
          <w:spacing w:val="-1"/>
          <w:sz w:val="20"/>
          <w:szCs w:val="20"/>
        </w:rPr>
        <w:t xml:space="preserve">5. </w:t>
      </w:r>
      <w:r w:rsidRPr="00504F45">
        <w:rPr>
          <w:spacing w:val="-1"/>
          <w:sz w:val="20"/>
          <w:szCs w:val="20"/>
          <w:u w:val="single"/>
        </w:rPr>
        <w:t xml:space="preserve">METHODS OF QUALITY ASSURANCE SURVEILLANCE: </w:t>
      </w:r>
    </w:p>
    <w:p w14:paraId="16A4BF81" w14:textId="77777777" w:rsidR="00904FFC" w:rsidRPr="00504F45" w:rsidRDefault="00904FFC" w:rsidP="00904FFC">
      <w:pPr>
        <w:widowControl/>
        <w:kinsoku/>
        <w:autoSpaceDE w:val="0"/>
        <w:autoSpaceDN w:val="0"/>
        <w:adjustRightInd w:val="0"/>
        <w:rPr>
          <w:sz w:val="20"/>
          <w:szCs w:val="20"/>
        </w:rPr>
      </w:pPr>
    </w:p>
    <w:p w14:paraId="16A4BF82" w14:textId="77777777" w:rsidR="00904FFC" w:rsidRPr="00504F45" w:rsidRDefault="00904FFC" w:rsidP="00904FFC">
      <w:pPr>
        <w:widowControl/>
        <w:kinsoku/>
        <w:autoSpaceDE w:val="0"/>
        <w:autoSpaceDN w:val="0"/>
        <w:adjustRightInd w:val="0"/>
        <w:rPr>
          <w:sz w:val="20"/>
          <w:szCs w:val="20"/>
        </w:rPr>
      </w:pPr>
    </w:p>
    <w:p w14:paraId="16A4BF83" w14:textId="77777777" w:rsidR="00904FFC" w:rsidRPr="00504F45" w:rsidRDefault="00904FFC" w:rsidP="00904FFC">
      <w:pPr>
        <w:spacing w:line="211" w:lineRule="auto"/>
        <w:ind w:left="360" w:right="792"/>
        <w:rPr>
          <w:spacing w:val="-14"/>
          <w:sz w:val="20"/>
          <w:szCs w:val="20"/>
        </w:rPr>
      </w:pPr>
      <w:r w:rsidRPr="00504F45">
        <w:rPr>
          <w:spacing w:val="-16"/>
          <w:sz w:val="20"/>
          <w:szCs w:val="20"/>
        </w:rPr>
        <w:t xml:space="preserve">Various methods exist to monitor </w:t>
      </w:r>
      <w:proofErr w:type="gramStart"/>
      <w:r w:rsidRPr="00504F45">
        <w:rPr>
          <w:spacing w:val="-16"/>
          <w:sz w:val="20"/>
          <w:szCs w:val="20"/>
        </w:rPr>
        <w:t>performance,</w:t>
      </w:r>
      <w:proofErr w:type="gramEnd"/>
      <w:r w:rsidRPr="00504F45">
        <w:rPr>
          <w:spacing w:val="-16"/>
          <w:sz w:val="20"/>
          <w:szCs w:val="20"/>
        </w:rPr>
        <w:t xml:space="preserve"> The COR shall use the surveillance methods listed below in the </w:t>
      </w:r>
      <w:r w:rsidRPr="00504F45">
        <w:rPr>
          <w:spacing w:val="-14"/>
          <w:sz w:val="20"/>
          <w:szCs w:val="20"/>
        </w:rPr>
        <w:t>administration of this QASP.</w:t>
      </w:r>
    </w:p>
    <w:p w14:paraId="16A4BF84" w14:textId="77777777" w:rsidR="00904FFC" w:rsidRPr="00504F45" w:rsidRDefault="00904FFC" w:rsidP="00904FFC">
      <w:pPr>
        <w:spacing w:before="216" w:line="206" w:lineRule="auto"/>
        <w:ind w:left="360" w:right="432"/>
        <w:rPr>
          <w:spacing w:val="-11"/>
          <w:sz w:val="20"/>
          <w:szCs w:val="20"/>
        </w:rPr>
      </w:pPr>
      <w:r w:rsidRPr="00504F45">
        <w:rPr>
          <w:spacing w:val="-11"/>
          <w:sz w:val="20"/>
          <w:szCs w:val="20"/>
        </w:rPr>
        <w:t xml:space="preserve">Regardless of the surveillance method, the COR shall always contact the contractor's point of contact inform the </w:t>
      </w:r>
      <w:r w:rsidRPr="00504F45">
        <w:rPr>
          <w:spacing w:val="-12"/>
          <w:sz w:val="20"/>
          <w:szCs w:val="20"/>
        </w:rPr>
        <w:t xml:space="preserve">manager of the specifics of the problem. The COR shall be responsible for monitoring the contractor's performance </w:t>
      </w:r>
      <w:r w:rsidRPr="00504F45">
        <w:rPr>
          <w:spacing w:val="-11"/>
          <w:sz w:val="20"/>
          <w:szCs w:val="20"/>
        </w:rPr>
        <w:t>in meeting the contract's quality requirements.</w:t>
      </w:r>
    </w:p>
    <w:p w14:paraId="16A4BF85" w14:textId="77777777" w:rsidR="00904FFC" w:rsidRPr="00504F45" w:rsidRDefault="00904FFC" w:rsidP="00904FFC">
      <w:pPr>
        <w:numPr>
          <w:ilvl w:val="0"/>
          <w:numId w:val="11"/>
        </w:numPr>
        <w:tabs>
          <w:tab w:val="clear" w:pos="432"/>
          <w:tab w:val="num" w:pos="792"/>
        </w:tabs>
        <w:spacing w:before="180" w:line="192" w:lineRule="auto"/>
        <w:ind w:left="1152"/>
        <w:rPr>
          <w:spacing w:val="-9"/>
          <w:sz w:val="20"/>
          <w:szCs w:val="20"/>
        </w:rPr>
      </w:pPr>
      <w:r w:rsidRPr="00504F45">
        <w:rPr>
          <w:spacing w:val="-9"/>
          <w:sz w:val="20"/>
          <w:szCs w:val="20"/>
        </w:rPr>
        <w:t>DIRECT OBSERVATION: (Can be performed periodically or through 100% surveillance.)</w:t>
      </w:r>
    </w:p>
    <w:p w14:paraId="16A4BF86" w14:textId="77777777" w:rsidR="00904FFC" w:rsidRPr="00504F45" w:rsidRDefault="00904FFC" w:rsidP="00904FFC">
      <w:pPr>
        <w:numPr>
          <w:ilvl w:val="0"/>
          <w:numId w:val="11"/>
        </w:numPr>
        <w:tabs>
          <w:tab w:val="clear" w:pos="432"/>
          <w:tab w:val="num" w:pos="792"/>
        </w:tabs>
        <w:spacing w:line="206" w:lineRule="auto"/>
        <w:ind w:left="1584" w:right="504" w:hanging="432"/>
        <w:jc w:val="both"/>
        <w:rPr>
          <w:spacing w:val="-6"/>
          <w:sz w:val="20"/>
          <w:szCs w:val="20"/>
        </w:rPr>
      </w:pPr>
      <w:r w:rsidRPr="00504F45">
        <w:rPr>
          <w:spacing w:val="-21"/>
          <w:sz w:val="20"/>
          <w:szCs w:val="20"/>
        </w:rPr>
        <w:t xml:space="preserve">MANAGEMENT INFORMATION SYSTEMS: (Evaluates outputs through the use of management </w:t>
      </w:r>
      <w:r w:rsidRPr="00504F45">
        <w:rPr>
          <w:spacing w:val="-17"/>
          <w:sz w:val="20"/>
          <w:szCs w:val="20"/>
        </w:rPr>
        <w:t xml:space="preserve">information reports. Best used for general surveillance and may need to be supplemented by periodic </w:t>
      </w:r>
      <w:r w:rsidRPr="00504F45">
        <w:rPr>
          <w:spacing w:val="-6"/>
          <w:sz w:val="20"/>
          <w:szCs w:val="20"/>
        </w:rPr>
        <w:t>inspections.)</w:t>
      </w:r>
    </w:p>
    <w:p w14:paraId="16A4BF87" w14:textId="77777777" w:rsidR="00904FFC" w:rsidRPr="00504F45" w:rsidRDefault="00904FFC" w:rsidP="00904FFC">
      <w:pPr>
        <w:numPr>
          <w:ilvl w:val="0"/>
          <w:numId w:val="14"/>
        </w:numPr>
        <w:tabs>
          <w:tab w:val="clear" w:pos="288"/>
          <w:tab w:val="num" w:pos="1440"/>
        </w:tabs>
        <w:spacing w:line="211" w:lineRule="auto"/>
        <w:ind w:left="1512" w:right="432" w:hanging="360"/>
        <w:rPr>
          <w:spacing w:val="-12"/>
          <w:sz w:val="20"/>
          <w:szCs w:val="20"/>
        </w:rPr>
      </w:pPr>
      <w:r w:rsidRPr="00504F45">
        <w:rPr>
          <w:spacing w:val="-18"/>
          <w:sz w:val="20"/>
          <w:szCs w:val="20"/>
        </w:rPr>
        <w:t xml:space="preserve"> PERIODIC INSPECTION: Uses a comprehensive evaluation of selected outputs. Inspections may be </w:t>
      </w:r>
      <w:r w:rsidRPr="00504F45">
        <w:rPr>
          <w:spacing w:val="-12"/>
          <w:sz w:val="20"/>
          <w:szCs w:val="20"/>
        </w:rPr>
        <w:t>scheduled as required.</w:t>
      </w:r>
    </w:p>
    <w:p w14:paraId="16A4BF88" w14:textId="77777777" w:rsidR="00904FFC" w:rsidRPr="00504F45" w:rsidRDefault="00904FFC" w:rsidP="00904FFC">
      <w:pPr>
        <w:numPr>
          <w:ilvl w:val="0"/>
          <w:numId w:val="21"/>
        </w:numPr>
        <w:tabs>
          <w:tab w:val="clear" w:pos="360"/>
          <w:tab w:val="num" w:pos="2232"/>
        </w:tabs>
        <w:spacing w:line="204" w:lineRule="auto"/>
        <w:rPr>
          <w:spacing w:val="-6"/>
          <w:sz w:val="20"/>
          <w:szCs w:val="20"/>
        </w:rPr>
      </w:pPr>
      <w:r w:rsidRPr="00504F45">
        <w:rPr>
          <w:spacing w:val="-6"/>
          <w:sz w:val="20"/>
          <w:szCs w:val="20"/>
        </w:rPr>
        <w:t>Analysis of contractor's progress reports. (Evaluate cost, schedule, etc.)</w:t>
      </w:r>
    </w:p>
    <w:p w14:paraId="16A4BF89" w14:textId="77777777" w:rsidR="00904FFC" w:rsidRPr="00504F45" w:rsidRDefault="00904FFC" w:rsidP="00904FFC">
      <w:pPr>
        <w:numPr>
          <w:ilvl w:val="0"/>
          <w:numId w:val="21"/>
        </w:numPr>
        <w:tabs>
          <w:tab w:val="clear" w:pos="360"/>
          <w:tab w:val="num" w:pos="2232"/>
        </w:tabs>
        <w:spacing w:line="204" w:lineRule="auto"/>
        <w:rPr>
          <w:sz w:val="20"/>
          <w:szCs w:val="20"/>
        </w:rPr>
      </w:pPr>
      <w:r w:rsidRPr="00504F45">
        <w:rPr>
          <w:sz w:val="20"/>
          <w:szCs w:val="20"/>
        </w:rPr>
        <w:t>Performance reporting.</w:t>
      </w:r>
    </w:p>
    <w:p w14:paraId="16A4BF8A" w14:textId="77777777" w:rsidR="00904FFC" w:rsidRPr="00504F45" w:rsidRDefault="00904FFC" w:rsidP="00904FFC">
      <w:pPr>
        <w:numPr>
          <w:ilvl w:val="0"/>
          <w:numId w:val="22"/>
        </w:numPr>
        <w:tabs>
          <w:tab w:val="clear" w:pos="360"/>
          <w:tab w:val="num" w:pos="1584"/>
        </w:tabs>
        <w:spacing w:line="204" w:lineRule="exact"/>
        <w:rPr>
          <w:sz w:val="20"/>
          <w:szCs w:val="20"/>
        </w:rPr>
      </w:pPr>
      <w:r w:rsidRPr="00504F45">
        <w:rPr>
          <w:sz w:val="20"/>
          <w:szCs w:val="20"/>
        </w:rPr>
        <w:t>Customer Feedback</w:t>
      </w:r>
    </w:p>
    <w:p w14:paraId="16A4BF8B" w14:textId="77777777" w:rsidR="00904FFC" w:rsidRPr="00504F45" w:rsidRDefault="00904FFC" w:rsidP="00904FFC">
      <w:pPr>
        <w:spacing w:before="252" w:line="206" w:lineRule="auto"/>
        <w:ind w:left="360" w:right="576"/>
        <w:rPr>
          <w:spacing w:val="-12"/>
          <w:sz w:val="20"/>
          <w:szCs w:val="20"/>
        </w:rPr>
      </w:pPr>
      <w:r w:rsidRPr="00504F45">
        <w:rPr>
          <w:spacing w:val="-12"/>
          <w:sz w:val="20"/>
          <w:szCs w:val="20"/>
        </w:rPr>
        <w:t xml:space="preserve">Surveillance results may be used as the basis for actions (to include payment deductions) against the contractor. In such cases, the Inspection of Services clause in the Contract becomes the basis for the KO's actions. </w:t>
      </w:r>
    </w:p>
    <w:p w14:paraId="16A4BF8C" w14:textId="77777777" w:rsidR="00904FFC" w:rsidRPr="00504F45" w:rsidRDefault="00904FFC" w:rsidP="00904FFC">
      <w:pPr>
        <w:spacing w:before="180" w:after="180" w:line="201" w:lineRule="auto"/>
        <w:ind w:left="360" w:right="864"/>
        <w:rPr>
          <w:spacing w:val="-14"/>
          <w:sz w:val="20"/>
          <w:szCs w:val="20"/>
        </w:rPr>
      </w:pPr>
      <w:r w:rsidRPr="00504F45">
        <w:rPr>
          <w:b/>
          <w:bCs/>
          <w:spacing w:val="-11"/>
          <w:sz w:val="20"/>
          <w:szCs w:val="20"/>
        </w:rPr>
        <w:t xml:space="preserve">6. </w:t>
      </w:r>
      <w:r w:rsidRPr="00504F45">
        <w:rPr>
          <w:b/>
          <w:bCs/>
          <w:spacing w:val="-11"/>
          <w:sz w:val="20"/>
          <w:szCs w:val="20"/>
          <w:u w:val="single"/>
        </w:rPr>
        <w:t xml:space="preserve">FREQUENCY OF MEASUREMENT: </w:t>
      </w:r>
      <w:r w:rsidRPr="00504F45">
        <w:rPr>
          <w:spacing w:val="-11"/>
          <w:sz w:val="20"/>
          <w:szCs w:val="20"/>
        </w:rPr>
        <w:t xml:space="preserve">During contract performance, the COR shall periodically analyze </w:t>
      </w:r>
      <w:r w:rsidRPr="00504F45">
        <w:rPr>
          <w:spacing w:val="-14"/>
          <w:sz w:val="20"/>
          <w:szCs w:val="20"/>
        </w:rPr>
        <w:t>whether the frequency of measurement is appropriate for the work being performed.</w:t>
      </w:r>
    </w:p>
    <w:tbl>
      <w:tblPr>
        <w:tblW w:w="0" w:type="auto"/>
        <w:tblLayout w:type="fixed"/>
        <w:tblCellMar>
          <w:left w:w="0" w:type="dxa"/>
          <w:right w:w="0" w:type="dxa"/>
        </w:tblCellMar>
        <w:tblLook w:val="0000" w:firstRow="0" w:lastRow="0" w:firstColumn="0" w:lastColumn="0" w:noHBand="0" w:noVBand="0"/>
      </w:tblPr>
      <w:tblGrid>
        <w:gridCol w:w="3077"/>
        <w:gridCol w:w="2467"/>
        <w:gridCol w:w="2798"/>
        <w:gridCol w:w="1853"/>
      </w:tblGrid>
      <w:tr w:rsidR="00904FFC" w:rsidRPr="00504F45" w14:paraId="16A4BF8F" w14:textId="77777777" w:rsidTr="00904FFC">
        <w:trPr>
          <w:trHeight w:hRule="exact" w:val="398"/>
        </w:trPr>
        <w:tc>
          <w:tcPr>
            <w:tcW w:w="10195" w:type="dxa"/>
            <w:gridSpan w:val="4"/>
            <w:tcBorders>
              <w:top w:val="single" w:sz="5" w:space="0" w:color="auto"/>
              <w:left w:val="single" w:sz="5" w:space="0" w:color="auto"/>
              <w:bottom w:val="single" w:sz="5" w:space="0" w:color="auto"/>
              <w:right w:val="single" w:sz="5" w:space="0" w:color="auto"/>
            </w:tcBorders>
          </w:tcPr>
          <w:p w14:paraId="16A4BF8D" w14:textId="77777777" w:rsidR="00904FFC" w:rsidRPr="00504F45" w:rsidRDefault="00904FFC" w:rsidP="002B549C">
            <w:pPr>
              <w:tabs>
                <w:tab w:val="right" w:pos="8952"/>
              </w:tabs>
              <w:spacing w:line="124" w:lineRule="exact"/>
              <w:ind w:right="1195"/>
              <w:jc w:val="right"/>
              <w:rPr>
                <w:b/>
                <w:bCs/>
                <w:sz w:val="20"/>
                <w:szCs w:val="20"/>
              </w:rPr>
            </w:pPr>
            <w:r w:rsidRPr="00504F45">
              <w:rPr>
                <w:b/>
                <w:bCs/>
                <w:sz w:val="20"/>
                <w:szCs w:val="20"/>
              </w:rPr>
              <w:tab/>
            </w:r>
          </w:p>
          <w:p w14:paraId="16A4BF8E" w14:textId="77777777" w:rsidR="00904FFC" w:rsidRPr="00504F45" w:rsidRDefault="00904FFC" w:rsidP="002B549C">
            <w:pPr>
              <w:tabs>
                <w:tab w:val="left" w:pos="9691"/>
              </w:tabs>
              <w:spacing w:before="108" w:line="100" w:lineRule="exact"/>
              <w:ind w:left="4340"/>
              <w:rPr>
                <w:b/>
                <w:bCs/>
                <w:sz w:val="20"/>
                <w:szCs w:val="20"/>
              </w:rPr>
            </w:pPr>
            <w:r w:rsidRPr="00504F45">
              <w:rPr>
                <w:b/>
                <w:bCs/>
                <w:spacing w:val="-4"/>
                <w:sz w:val="20"/>
                <w:szCs w:val="20"/>
              </w:rPr>
              <w:t>Research Nurse</w:t>
            </w:r>
            <w:r w:rsidRPr="00504F45">
              <w:rPr>
                <w:b/>
                <w:bCs/>
                <w:spacing w:val="-4"/>
                <w:sz w:val="20"/>
                <w:szCs w:val="20"/>
              </w:rPr>
              <w:tab/>
            </w:r>
          </w:p>
        </w:tc>
      </w:tr>
      <w:tr w:rsidR="00904FFC" w:rsidRPr="00504F45" w14:paraId="16A4BF94" w14:textId="77777777" w:rsidTr="00904FFC">
        <w:trPr>
          <w:trHeight w:hRule="exact" w:val="812"/>
        </w:trPr>
        <w:tc>
          <w:tcPr>
            <w:tcW w:w="3077" w:type="dxa"/>
            <w:tcBorders>
              <w:top w:val="single" w:sz="5" w:space="0" w:color="auto"/>
              <w:left w:val="single" w:sz="5" w:space="0" w:color="auto"/>
              <w:bottom w:val="single" w:sz="5" w:space="0" w:color="auto"/>
              <w:right w:val="single" w:sz="5" w:space="0" w:color="auto"/>
            </w:tcBorders>
            <w:vAlign w:val="center"/>
          </w:tcPr>
          <w:p w14:paraId="16A4BF90" w14:textId="77777777" w:rsidR="00904FFC" w:rsidRPr="00504F45" w:rsidRDefault="00904FFC" w:rsidP="002B549C">
            <w:pPr>
              <w:jc w:val="center"/>
              <w:rPr>
                <w:spacing w:val="-12"/>
                <w:sz w:val="20"/>
                <w:szCs w:val="20"/>
              </w:rPr>
            </w:pPr>
            <w:r w:rsidRPr="00504F45">
              <w:rPr>
                <w:spacing w:val="-12"/>
                <w:sz w:val="20"/>
                <w:szCs w:val="20"/>
              </w:rPr>
              <w:t>Required Service/Deliverable</w:t>
            </w:r>
          </w:p>
        </w:tc>
        <w:tc>
          <w:tcPr>
            <w:tcW w:w="2467" w:type="dxa"/>
            <w:tcBorders>
              <w:top w:val="single" w:sz="5" w:space="0" w:color="auto"/>
              <w:left w:val="single" w:sz="5" w:space="0" w:color="auto"/>
              <w:bottom w:val="single" w:sz="5" w:space="0" w:color="auto"/>
              <w:right w:val="single" w:sz="5" w:space="0" w:color="auto"/>
            </w:tcBorders>
            <w:vAlign w:val="center"/>
          </w:tcPr>
          <w:p w14:paraId="16A4BF91" w14:textId="77777777" w:rsidR="00904FFC" w:rsidRPr="00504F45" w:rsidRDefault="00904FFC" w:rsidP="002B549C">
            <w:pPr>
              <w:jc w:val="center"/>
              <w:rPr>
                <w:spacing w:val="-14"/>
                <w:sz w:val="20"/>
                <w:szCs w:val="20"/>
              </w:rPr>
            </w:pPr>
            <w:r w:rsidRPr="00504F45">
              <w:rPr>
                <w:spacing w:val="-14"/>
                <w:sz w:val="20"/>
                <w:szCs w:val="20"/>
              </w:rPr>
              <w:t>Performance Standard</w:t>
            </w:r>
          </w:p>
        </w:tc>
        <w:tc>
          <w:tcPr>
            <w:tcW w:w="2798" w:type="dxa"/>
            <w:tcBorders>
              <w:top w:val="single" w:sz="5" w:space="0" w:color="auto"/>
              <w:left w:val="single" w:sz="5" w:space="0" w:color="auto"/>
              <w:bottom w:val="single" w:sz="5" w:space="0" w:color="auto"/>
              <w:right w:val="single" w:sz="5" w:space="0" w:color="auto"/>
            </w:tcBorders>
          </w:tcPr>
          <w:p w14:paraId="16A4BF92" w14:textId="77777777" w:rsidR="00904FFC" w:rsidRPr="00504F45" w:rsidRDefault="00904FFC" w:rsidP="002B549C">
            <w:pPr>
              <w:spacing w:before="252"/>
              <w:jc w:val="center"/>
              <w:rPr>
                <w:sz w:val="20"/>
                <w:szCs w:val="20"/>
              </w:rPr>
            </w:pPr>
            <w:r w:rsidRPr="00504F45">
              <w:rPr>
                <w:spacing w:val="-10"/>
                <w:sz w:val="20"/>
                <w:szCs w:val="20"/>
              </w:rPr>
              <w:t>Acceptable Quality Level</w:t>
            </w:r>
            <w:r w:rsidRPr="00504F45">
              <w:rPr>
                <w:spacing w:val="-10"/>
                <w:sz w:val="20"/>
                <w:szCs w:val="20"/>
              </w:rPr>
              <w:br/>
            </w:r>
            <w:r w:rsidRPr="00504F45">
              <w:rPr>
                <w:sz w:val="20"/>
                <w:szCs w:val="20"/>
              </w:rPr>
              <w:t>(AQL)</w:t>
            </w:r>
          </w:p>
        </w:tc>
        <w:tc>
          <w:tcPr>
            <w:tcW w:w="1853" w:type="dxa"/>
            <w:tcBorders>
              <w:top w:val="single" w:sz="5" w:space="0" w:color="auto"/>
              <w:left w:val="single" w:sz="5" w:space="0" w:color="auto"/>
              <w:bottom w:val="single" w:sz="5" w:space="0" w:color="auto"/>
              <w:right w:val="single" w:sz="5" w:space="0" w:color="auto"/>
            </w:tcBorders>
          </w:tcPr>
          <w:p w14:paraId="16A4BF93" w14:textId="77777777" w:rsidR="00904FFC" w:rsidRPr="00504F45" w:rsidRDefault="00904FFC" w:rsidP="002B549C">
            <w:pPr>
              <w:ind w:left="106"/>
              <w:rPr>
                <w:spacing w:val="-14"/>
                <w:sz w:val="20"/>
                <w:szCs w:val="20"/>
              </w:rPr>
            </w:pPr>
            <w:r w:rsidRPr="00504F45">
              <w:rPr>
                <w:spacing w:val="-14"/>
                <w:sz w:val="20"/>
                <w:szCs w:val="20"/>
              </w:rPr>
              <w:t>Monitoring Method</w:t>
            </w:r>
          </w:p>
        </w:tc>
      </w:tr>
      <w:tr w:rsidR="00904FFC" w:rsidRPr="00504F45" w14:paraId="16A4BF9C" w14:textId="77777777" w:rsidTr="00904FFC">
        <w:trPr>
          <w:trHeight w:hRule="exact" w:val="2136"/>
        </w:trPr>
        <w:tc>
          <w:tcPr>
            <w:tcW w:w="3077" w:type="dxa"/>
            <w:tcBorders>
              <w:top w:val="single" w:sz="5" w:space="0" w:color="auto"/>
              <w:left w:val="single" w:sz="5" w:space="0" w:color="auto"/>
              <w:bottom w:val="single" w:sz="5" w:space="0" w:color="auto"/>
              <w:right w:val="single" w:sz="5" w:space="0" w:color="auto"/>
            </w:tcBorders>
          </w:tcPr>
          <w:p w14:paraId="16A4BF95" w14:textId="77777777" w:rsidR="00904FFC" w:rsidRPr="00504F45" w:rsidRDefault="00904FFC" w:rsidP="002B549C">
            <w:pPr>
              <w:spacing w:before="36" w:line="259" w:lineRule="exact"/>
              <w:ind w:left="108" w:right="108"/>
              <w:rPr>
                <w:sz w:val="20"/>
                <w:szCs w:val="20"/>
              </w:rPr>
            </w:pPr>
            <w:r w:rsidRPr="00504F45">
              <w:rPr>
                <w:sz w:val="20"/>
                <w:szCs w:val="20"/>
              </w:rPr>
              <w:t>Conduct human research under the USAISR Assurance and Human Research Protection Program, adhering to-all of its requirements. Participates in human research with research staff and other licensed providers.</w:t>
            </w:r>
          </w:p>
        </w:tc>
        <w:tc>
          <w:tcPr>
            <w:tcW w:w="2467" w:type="dxa"/>
            <w:tcBorders>
              <w:top w:val="single" w:sz="5" w:space="0" w:color="auto"/>
              <w:left w:val="single" w:sz="5" w:space="0" w:color="auto"/>
              <w:bottom w:val="single" w:sz="5" w:space="0" w:color="auto"/>
              <w:right w:val="single" w:sz="5" w:space="0" w:color="auto"/>
            </w:tcBorders>
          </w:tcPr>
          <w:p w14:paraId="16A4BF96" w14:textId="77777777" w:rsidR="00904FFC" w:rsidRPr="00504F45" w:rsidRDefault="00904FFC" w:rsidP="002B549C">
            <w:pPr>
              <w:spacing w:before="252"/>
              <w:rPr>
                <w:spacing w:val="-2"/>
                <w:sz w:val="20"/>
                <w:szCs w:val="20"/>
              </w:rPr>
            </w:pPr>
            <w:r w:rsidRPr="00504F45">
              <w:rPr>
                <w:spacing w:val="-16"/>
                <w:sz w:val="20"/>
                <w:szCs w:val="20"/>
              </w:rPr>
              <w:t xml:space="preserve">Performs as required 100% of </w:t>
            </w:r>
            <w:r w:rsidRPr="00504F45">
              <w:rPr>
                <w:spacing w:val="-2"/>
                <w:sz w:val="20"/>
                <w:szCs w:val="20"/>
              </w:rPr>
              <w:t>the time</w:t>
            </w:r>
          </w:p>
          <w:p w14:paraId="16A4BF97" w14:textId="77777777" w:rsidR="00904FFC" w:rsidRPr="00504F45" w:rsidRDefault="00904FFC" w:rsidP="002B549C">
            <w:pPr>
              <w:spacing w:before="288" w:line="187" w:lineRule="auto"/>
              <w:ind w:right="2075"/>
              <w:jc w:val="right"/>
              <w:rPr>
                <w:sz w:val="20"/>
                <w:szCs w:val="20"/>
              </w:rPr>
            </w:pPr>
          </w:p>
        </w:tc>
        <w:tc>
          <w:tcPr>
            <w:tcW w:w="2798" w:type="dxa"/>
            <w:tcBorders>
              <w:top w:val="single" w:sz="5" w:space="0" w:color="auto"/>
              <w:left w:val="single" w:sz="5" w:space="0" w:color="auto"/>
              <w:bottom w:val="single" w:sz="5" w:space="0" w:color="auto"/>
              <w:right w:val="single" w:sz="5" w:space="0" w:color="auto"/>
            </w:tcBorders>
          </w:tcPr>
          <w:p w14:paraId="16A4BF98" w14:textId="77777777" w:rsidR="00904FFC" w:rsidRPr="00504F45" w:rsidRDefault="00904FFC" w:rsidP="002B549C">
            <w:pPr>
              <w:spacing w:before="252"/>
              <w:ind w:left="72" w:right="216"/>
              <w:rPr>
                <w:spacing w:val="-4"/>
                <w:sz w:val="20"/>
                <w:szCs w:val="20"/>
              </w:rPr>
            </w:pPr>
            <w:r w:rsidRPr="00504F45">
              <w:rPr>
                <w:spacing w:val="-15"/>
                <w:sz w:val="20"/>
                <w:szCs w:val="20"/>
              </w:rPr>
              <w:t xml:space="preserve">Performs as required 100% of </w:t>
            </w:r>
            <w:r w:rsidRPr="00504F45">
              <w:rPr>
                <w:spacing w:val="-4"/>
                <w:sz w:val="20"/>
                <w:szCs w:val="20"/>
              </w:rPr>
              <w:t>the time</w:t>
            </w:r>
          </w:p>
          <w:p w14:paraId="16A4BF99" w14:textId="77777777" w:rsidR="00904FFC" w:rsidRPr="00504F45" w:rsidRDefault="00904FFC" w:rsidP="002B549C">
            <w:pPr>
              <w:spacing w:before="288" w:line="187" w:lineRule="auto"/>
              <w:ind w:right="2551"/>
              <w:jc w:val="right"/>
              <w:rPr>
                <w:sz w:val="20"/>
                <w:szCs w:val="20"/>
              </w:rPr>
            </w:pPr>
          </w:p>
        </w:tc>
        <w:tc>
          <w:tcPr>
            <w:tcW w:w="1853" w:type="dxa"/>
            <w:tcBorders>
              <w:top w:val="single" w:sz="5" w:space="0" w:color="auto"/>
              <w:left w:val="single" w:sz="5" w:space="0" w:color="auto"/>
              <w:bottom w:val="single" w:sz="5" w:space="0" w:color="auto"/>
              <w:right w:val="single" w:sz="5" w:space="0" w:color="auto"/>
            </w:tcBorders>
          </w:tcPr>
          <w:p w14:paraId="16A4BF9A" w14:textId="77777777" w:rsidR="00904FFC" w:rsidRPr="00504F45" w:rsidRDefault="00904FFC" w:rsidP="002B549C">
            <w:pPr>
              <w:spacing w:before="252"/>
              <w:ind w:left="612" w:right="324"/>
              <w:rPr>
                <w:spacing w:val="35"/>
                <w:sz w:val="20"/>
                <w:szCs w:val="20"/>
              </w:rPr>
            </w:pPr>
            <w:r w:rsidRPr="00504F45">
              <w:rPr>
                <w:sz w:val="20"/>
                <w:szCs w:val="20"/>
              </w:rPr>
              <w:t xml:space="preserve">Periodic </w:t>
            </w:r>
            <w:r w:rsidRPr="00504F45">
              <w:rPr>
                <w:spacing w:val="35"/>
                <w:sz w:val="20"/>
                <w:szCs w:val="20"/>
              </w:rPr>
              <w:t>Review</w:t>
            </w:r>
          </w:p>
          <w:p w14:paraId="16A4BF9B" w14:textId="77777777" w:rsidR="00904FFC" w:rsidRPr="00504F45" w:rsidRDefault="00904FFC" w:rsidP="002B549C">
            <w:pPr>
              <w:spacing w:before="36" w:line="187" w:lineRule="auto"/>
              <w:ind w:right="665"/>
              <w:jc w:val="right"/>
              <w:rPr>
                <w:sz w:val="20"/>
                <w:szCs w:val="20"/>
              </w:rPr>
            </w:pPr>
          </w:p>
        </w:tc>
      </w:tr>
      <w:tr w:rsidR="00904FFC" w:rsidRPr="00504F45" w14:paraId="16A4BFA5" w14:textId="77777777" w:rsidTr="00904FFC">
        <w:trPr>
          <w:trHeight w:hRule="exact" w:val="2140"/>
        </w:trPr>
        <w:tc>
          <w:tcPr>
            <w:tcW w:w="3077" w:type="dxa"/>
            <w:tcBorders>
              <w:top w:val="single" w:sz="5" w:space="0" w:color="auto"/>
              <w:left w:val="single" w:sz="5" w:space="0" w:color="auto"/>
              <w:bottom w:val="single" w:sz="5" w:space="0" w:color="auto"/>
              <w:right w:val="single" w:sz="5" w:space="0" w:color="auto"/>
            </w:tcBorders>
          </w:tcPr>
          <w:p w14:paraId="16A4BF9D" w14:textId="77777777" w:rsidR="00904FFC" w:rsidRPr="00504F45" w:rsidRDefault="00904FFC" w:rsidP="002B549C">
            <w:pPr>
              <w:tabs>
                <w:tab w:val="left" w:pos="2430"/>
              </w:tabs>
              <w:ind w:left="108" w:right="180"/>
              <w:rPr>
                <w:sz w:val="20"/>
                <w:szCs w:val="20"/>
              </w:rPr>
            </w:pPr>
            <w:r w:rsidRPr="00504F45">
              <w:rPr>
                <w:spacing w:val="-8"/>
                <w:sz w:val="20"/>
                <w:szCs w:val="20"/>
              </w:rPr>
              <w:t xml:space="preserve">Assist the Primary Investigator </w:t>
            </w:r>
            <w:r w:rsidRPr="00504F45">
              <w:rPr>
                <w:spacing w:val="-13"/>
                <w:sz w:val="20"/>
                <w:szCs w:val="20"/>
              </w:rPr>
              <w:t xml:space="preserve">(P.I.). in the preparation, conduct </w:t>
            </w:r>
            <w:r w:rsidRPr="00504F45">
              <w:rPr>
                <w:spacing w:val="-4"/>
                <w:sz w:val="20"/>
                <w:szCs w:val="20"/>
              </w:rPr>
              <w:t xml:space="preserve">and documentation of human </w:t>
            </w:r>
            <w:r w:rsidRPr="00504F45">
              <w:rPr>
                <w:spacing w:val="-6"/>
                <w:sz w:val="20"/>
                <w:szCs w:val="20"/>
              </w:rPr>
              <w:t xml:space="preserve">subjects research, including </w:t>
            </w:r>
            <w:r w:rsidRPr="00504F45">
              <w:rPr>
                <w:sz w:val="20"/>
                <w:szCs w:val="20"/>
              </w:rPr>
              <w:t xml:space="preserve">administrative and clinical </w:t>
            </w:r>
            <w:r w:rsidRPr="00504F45">
              <w:rPr>
                <w:spacing w:val="-4"/>
                <w:sz w:val="20"/>
                <w:szCs w:val="20"/>
              </w:rPr>
              <w:t xml:space="preserve">support for approved human </w:t>
            </w:r>
            <w:r w:rsidRPr="00504F45">
              <w:rPr>
                <w:spacing w:val="-12"/>
                <w:sz w:val="20"/>
                <w:szCs w:val="20"/>
              </w:rPr>
              <w:t>research conducted at the</w:t>
            </w:r>
            <w:r w:rsidRPr="00504F45">
              <w:rPr>
                <w:spacing w:val="-12"/>
                <w:sz w:val="20"/>
                <w:szCs w:val="20"/>
              </w:rPr>
              <w:tab/>
            </w:r>
            <w:r w:rsidRPr="00504F45">
              <w:rPr>
                <w:sz w:val="20"/>
                <w:szCs w:val="20"/>
              </w:rPr>
              <w:br/>
              <w:t>USAISR</w:t>
            </w:r>
          </w:p>
        </w:tc>
        <w:tc>
          <w:tcPr>
            <w:tcW w:w="2467" w:type="dxa"/>
            <w:tcBorders>
              <w:top w:val="single" w:sz="5" w:space="0" w:color="auto"/>
              <w:left w:val="single" w:sz="5" w:space="0" w:color="auto"/>
              <w:bottom w:val="single" w:sz="5" w:space="0" w:color="auto"/>
              <w:right w:val="single" w:sz="5" w:space="0" w:color="auto"/>
            </w:tcBorders>
          </w:tcPr>
          <w:p w14:paraId="16A4BF9E" w14:textId="77777777" w:rsidR="00904FFC" w:rsidRPr="00504F45" w:rsidRDefault="00904FFC" w:rsidP="002B549C">
            <w:pPr>
              <w:ind w:left="792" w:right="144" w:hanging="792"/>
              <w:rPr>
                <w:sz w:val="20"/>
                <w:szCs w:val="20"/>
              </w:rPr>
            </w:pPr>
            <w:r w:rsidRPr="00504F45">
              <w:rPr>
                <w:spacing w:val="-14"/>
                <w:sz w:val="20"/>
                <w:szCs w:val="20"/>
              </w:rPr>
              <w:t>Carries out 100% of the time</w:t>
            </w:r>
            <w:r w:rsidRPr="00504F45">
              <w:rPr>
                <w:sz w:val="20"/>
                <w:szCs w:val="20"/>
              </w:rPr>
              <w:t>.</w:t>
            </w:r>
          </w:p>
        </w:tc>
        <w:tc>
          <w:tcPr>
            <w:tcW w:w="2798" w:type="dxa"/>
            <w:tcBorders>
              <w:top w:val="single" w:sz="5" w:space="0" w:color="auto"/>
              <w:left w:val="single" w:sz="5" w:space="0" w:color="auto"/>
              <w:bottom w:val="single" w:sz="5" w:space="0" w:color="auto"/>
              <w:right w:val="single" w:sz="5" w:space="0" w:color="auto"/>
            </w:tcBorders>
          </w:tcPr>
          <w:p w14:paraId="16A4BF9F" w14:textId="77777777" w:rsidR="00904FFC" w:rsidRPr="00504F45" w:rsidRDefault="00904FFC" w:rsidP="002B549C">
            <w:pPr>
              <w:spacing w:line="192" w:lineRule="auto"/>
              <w:ind w:right="391"/>
              <w:jc w:val="right"/>
              <w:rPr>
                <w:spacing w:val="-10"/>
                <w:sz w:val="20"/>
                <w:szCs w:val="20"/>
              </w:rPr>
            </w:pPr>
            <w:r w:rsidRPr="00504F45">
              <w:rPr>
                <w:spacing w:val="-10"/>
                <w:sz w:val="20"/>
                <w:szCs w:val="20"/>
              </w:rPr>
              <w:t>Carries out 98% of the time</w:t>
            </w:r>
          </w:p>
          <w:p w14:paraId="16A4BFA0" w14:textId="77777777" w:rsidR="00904FFC" w:rsidRPr="00504F45" w:rsidRDefault="00904FFC" w:rsidP="002B549C">
            <w:pPr>
              <w:spacing w:before="792" w:line="187" w:lineRule="auto"/>
              <w:ind w:left="2108"/>
              <w:rPr>
                <w:sz w:val="20"/>
                <w:szCs w:val="20"/>
              </w:rPr>
            </w:pPr>
          </w:p>
        </w:tc>
        <w:tc>
          <w:tcPr>
            <w:tcW w:w="1853" w:type="dxa"/>
            <w:tcBorders>
              <w:top w:val="single" w:sz="5" w:space="0" w:color="auto"/>
              <w:left w:val="single" w:sz="5" w:space="0" w:color="auto"/>
              <w:bottom w:val="single" w:sz="5" w:space="0" w:color="auto"/>
              <w:right w:val="single" w:sz="5" w:space="0" w:color="auto"/>
            </w:tcBorders>
          </w:tcPr>
          <w:p w14:paraId="16A4BFA1" w14:textId="77777777" w:rsidR="00904FFC" w:rsidRPr="00504F45" w:rsidRDefault="00904FFC" w:rsidP="002B549C">
            <w:pPr>
              <w:spacing w:line="196" w:lineRule="auto"/>
              <w:ind w:right="575"/>
              <w:jc w:val="right"/>
              <w:rPr>
                <w:spacing w:val="16"/>
                <w:sz w:val="20"/>
                <w:szCs w:val="20"/>
              </w:rPr>
            </w:pPr>
            <w:r w:rsidRPr="00504F45">
              <w:rPr>
                <w:spacing w:val="16"/>
                <w:sz w:val="20"/>
                <w:szCs w:val="20"/>
              </w:rPr>
              <w:t xml:space="preserve"> Periodic</w:t>
            </w:r>
          </w:p>
          <w:p w14:paraId="16A4BFA2" w14:textId="77777777" w:rsidR="00904FFC" w:rsidRPr="00504F45" w:rsidRDefault="00904FFC" w:rsidP="002B549C">
            <w:pPr>
              <w:spacing w:before="72" w:line="187" w:lineRule="auto"/>
              <w:ind w:right="575"/>
              <w:jc w:val="right"/>
              <w:rPr>
                <w:sz w:val="20"/>
                <w:szCs w:val="20"/>
              </w:rPr>
            </w:pPr>
            <w:r w:rsidRPr="00504F45">
              <w:rPr>
                <w:sz w:val="20"/>
                <w:szCs w:val="20"/>
              </w:rPr>
              <w:t>Review</w:t>
            </w:r>
          </w:p>
          <w:p w14:paraId="16A4BFA3" w14:textId="77777777" w:rsidR="00904FFC" w:rsidRPr="00504F45" w:rsidRDefault="00904FFC" w:rsidP="002B549C">
            <w:pPr>
              <w:spacing w:before="108" w:line="192" w:lineRule="auto"/>
              <w:ind w:right="485"/>
              <w:jc w:val="right"/>
              <w:rPr>
                <w:sz w:val="20"/>
                <w:szCs w:val="20"/>
              </w:rPr>
            </w:pPr>
            <w:r w:rsidRPr="00504F45">
              <w:rPr>
                <w:sz w:val="20"/>
                <w:szCs w:val="20"/>
              </w:rPr>
              <w:t>.</w:t>
            </w:r>
          </w:p>
          <w:p w14:paraId="16A4BFA4" w14:textId="77777777" w:rsidR="00904FFC" w:rsidRPr="00504F45" w:rsidRDefault="00904FFC" w:rsidP="002B549C">
            <w:pPr>
              <w:spacing w:before="216" w:line="187" w:lineRule="auto"/>
              <w:ind w:left="106"/>
              <w:rPr>
                <w:sz w:val="20"/>
                <w:szCs w:val="20"/>
              </w:rPr>
            </w:pPr>
          </w:p>
        </w:tc>
      </w:tr>
      <w:tr w:rsidR="00904FFC" w:rsidRPr="00504F45" w14:paraId="16A4BFAD" w14:textId="77777777" w:rsidTr="00904FFC">
        <w:trPr>
          <w:trHeight w:hRule="exact" w:val="1882"/>
        </w:trPr>
        <w:tc>
          <w:tcPr>
            <w:tcW w:w="3077" w:type="dxa"/>
            <w:tcBorders>
              <w:top w:val="single" w:sz="5" w:space="0" w:color="auto"/>
              <w:left w:val="single" w:sz="5" w:space="0" w:color="auto"/>
              <w:bottom w:val="single" w:sz="5" w:space="0" w:color="auto"/>
              <w:right w:val="single" w:sz="5" w:space="0" w:color="auto"/>
            </w:tcBorders>
          </w:tcPr>
          <w:p w14:paraId="16A4BFA6" w14:textId="77777777" w:rsidR="00904FFC" w:rsidRPr="00504F45" w:rsidRDefault="00904FFC" w:rsidP="002B549C">
            <w:pPr>
              <w:tabs>
                <w:tab w:val="left" w:pos="2691"/>
              </w:tabs>
              <w:ind w:left="108" w:right="144"/>
              <w:rPr>
                <w:sz w:val="20"/>
                <w:szCs w:val="20"/>
              </w:rPr>
            </w:pPr>
            <w:r w:rsidRPr="00504F45">
              <w:rPr>
                <w:spacing w:val="-4"/>
                <w:sz w:val="20"/>
                <w:szCs w:val="20"/>
              </w:rPr>
              <w:t xml:space="preserve">Review and distribute work in </w:t>
            </w:r>
            <w:r w:rsidRPr="00504F45">
              <w:rPr>
                <w:spacing w:val="-14"/>
                <w:sz w:val="20"/>
                <w:szCs w:val="20"/>
              </w:rPr>
              <w:t xml:space="preserve">coordination with Research </w:t>
            </w:r>
            <w:r w:rsidRPr="00504F45">
              <w:rPr>
                <w:spacing w:val="-20"/>
                <w:sz w:val="20"/>
                <w:szCs w:val="20"/>
              </w:rPr>
              <w:t xml:space="preserve">Assistants and other team members, </w:t>
            </w:r>
            <w:r w:rsidRPr="00504F45">
              <w:rPr>
                <w:spacing w:val="-2"/>
                <w:sz w:val="20"/>
                <w:szCs w:val="20"/>
              </w:rPr>
              <w:t xml:space="preserve">nursing supervisor, research </w:t>
            </w:r>
            <w:r w:rsidRPr="00504F45">
              <w:rPr>
                <w:spacing w:val="-14"/>
                <w:sz w:val="20"/>
                <w:szCs w:val="20"/>
              </w:rPr>
              <w:t xml:space="preserve">regulatory personnel and program </w:t>
            </w:r>
            <w:r w:rsidRPr="00504F45">
              <w:rPr>
                <w:spacing w:val="-16"/>
                <w:sz w:val="20"/>
                <w:szCs w:val="20"/>
              </w:rPr>
              <w:t xml:space="preserve">managers to determine progress of </w:t>
            </w:r>
            <w:r w:rsidRPr="00504F45">
              <w:rPr>
                <w:spacing w:val="-18"/>
                <w:sz w:val="20"/>
                <w:szCs w:val="20"/>
              </w:rPr>
              <w:t>work and completion dates.</w:t>
            </w:r>
            <w:r w:rsidRPr="00504F45">
              <w:rPr>
                <w:spacing w:val="-18"/>
                <w:sz w:val="20"/>
                <w:szCs w:val="20"/>
              </w:rPr>
              <w:tab/>
            </w:r>
          </w:p>
        </w:tc>
        <w:tc>
          <w:tcPr>
            <w:tcW w:w="2467" w:type="dxa"/>
            <w:tcBorders>
              <w:top w:val="single" w:sz="5" w:space="0" w:color="auto"/>
              <w:left w:val="single" w:sz="5" w:space="0" w:color="auto"/>
              <w:bottom w:val="single" w:sz="5" w:space="0" w:color="auto"/>
              <w:right w:val="single" w:sz="5" w:space="0" w:color="auto"/>
            </w:tcBorders>
          </w:tcPr>
          <w:p w14:paraId="16A4BFA7" w14:textId="77777777" w:rsidR="00904FFC" w:rsidRPr="00504F45" w:rsidRDefault="00904FFC" w:rsidP="002B549C">
            <w:pPr>
              <w:ind w:right="756"/>
              <w:rPr>
                <w:sz w:val="20"/>
                <w:szCs w:val="20"/>
              </w:rPr>
            </w:pPr>
            <w:r w:rsidRPr="00504F45">
              <w:rPr>
                <w:spacing w:val="-17"/>
                <w:sz w:val="20"/>
                <w:szCs w:val="20"/>
              </w:rPr>
              <w:t xml:space="preserve">Carries out with 98% </w:t>
            </w:r>
            <w:r w:rsidRPr="00504F45">
              <w:rPr>
                <w:sz w:val="20"/>
                <w:szCs w:val="20"/>
              </w:rPr>
              <w:t>accuracy</w:t>
            </w:r>
          </w:p>
          <w:p w14:paraId="16A4BFA8" w14:textId="77777777" w:rsidR="00904FFC" w:rsidRPr="00504F45" w:rsidRDefault="00904FFC" w:rsidP="002B549C">
            <w:pPr>
              <w:spacing w:before="252" w:line="196" w:lineRule="auto"/>
              <w:ind w:right="1535"/>
              <w:jc w:val="right"/>
              <w:rPr>
                <w:sz w:val="20"/>
                <w:szCs w:val="20"/>
              </w:rPr>
            </w:pPr>
          </w:p>
        </w:tc>
        <w:tc>
          <w:tcPr>
            <w:tcW w:w="2798" w:type="dxa"/>
            <w:tcBorders>
              <w:top w:val="single" w:sz="5" w:space="0" w:color="auto"/>
              <w:left w:val="single" w:sz="5" w:space="0" w:color="auto"/>
              <w:bottom w:val="single" w:sz="5" w:space="0" w:color="auto"/>
              <w:right w:val="single" w:sz="5" w:space="0" w:color="auto"/>
            </w:tcBorders>
          </w:tcPr>
          <w:p w14:paraId="16A4BFA9" w14:textId="77777777" w:rsidR="00904FFC" w:rsidRPr="00504F45" w:rsidRDefault="00904FFC" w:rsidP="002B549C">
            <w:pPr>
              <w:ind w:right="211"/>
              <w:jc w:val="right"/>
              <w:rPr>
                <w:spacing w:val="-12"/>
                <w:sz w:val="20"/>
                <w:szCs w:val="20"/>
              </w:rPr>
            </w:pPr>
            <w:r w:rsidRPr="00504F45">
              <w:rPr>
                <w:spacing w:val="-12"/>
                <w:sz w:val="20"/>
                <w:szCs w:val="20"/>
              </w:rPr>
              <w:t>Carries out with 98% accuracy</w:t>
            </w:r>
          </w:p>
          <w:p w14:paraId="16A4BFAA" w14:textId="77777777" w:rsidR="00904FFC" w:rsidRPr="00504F45" w:rsidRDefault="00904FFC" w:rsidP="002B549C">
            <w:pPr>
              <w:spacing w:before="1296" w:line="187" w:lineRule="auto"/>
              <w:ind w:right="1201"/>
              <w:jc w:val="right"/>
              <w:rPr>
                <w:sz w:val="20"/>
                <w:szCs w:val="20"/>
              </w:rPr>
            </w:pPr>
          </w:p>
        </w:tc>
        <w:tc>
          <w:tcPr>
            <w:tcW w:w="1853" w:type="dxa"/>
            <w:tcBorders>
              <w:top w:val="single" w:sz="5" w:space="0" w:color="auto"/>
              <w:left w:val="single" w:sz="5" w:space="0" w:color="auto"/>
              <w:bottom w:val="single" w:sz="5" w:space="0" w:color="auto"/>
              <w:right w:val="single" w:sz="5" w:space="0" w:color="auto"/>
            </w:tcBorders>
          </w:tcPr>
          <w:p w14:paraId="16A4BFAB" w14:textId="77777777" w:rsidR="00904FFC" w:rsidRPr="00504F45" w:rsidRDefault="00904FFC" w:rsidP="002B549C">
            <w:pPr>
              <w:jc w:val="center"/>
              <w:rPr>
                <w:sz w:val="20"/>
                <w:szCs w:val="20"/>
              </w:rPr>
            </w:pPr>
            <w:r w:rsidRPr="00504F45">
              <w:rPr>
                <w:sz w:val="20"/>
                <w:szCs w:val="20"/>
              </w:rPr>
              <w:t>Periodic</w:t>
            </w:r>
            <w:r w:rsidRPr="00504F45">
              <w:rPr>
                <w:sz w:val="20"/>
                <w:szCs w:val="20"/>
              </w:rPr>
              <w:br/>
              <w:t>Review</w:t>
            </w:r>
          </w:p>
          <w:p w14:paraId="16A4BFAC" w14:textId="77777777" w:rsidR="00904FFC" w:rsidRPr="00504F45" w:rsidRDefault="00904FFC" w:rsidP="002B549C">
            <w:pPr>
              <w:tabs>
                <w:tab w:val="right" w:pos="831"/>
              </w:tabs>
              <w:spacing w:line="164" w:lineRule="exact"/>
              <w:ind w:left="286"/>
              <w:rPr>
                <w:sz w:val="20"/>
                <w:szCs w:val="20"/>
              </w:rPr>
            </w:pPr>
          </w:p>
        </w:tc>
      </w:tr>
    </w:tbl>
    <w:p w14:paraId="16A4BFAE" w14:textId="77777777" w:rsidR="00904FFC" w:rsidRPr="00504F45" w:rsidRDefault="00904FFC" w:rsidP="00904FFC">
      <w:pPr>
        <w:widowControl/>
        <w:kinsoku/>
        <w:autoSpaceDE w:val="0"/>
        <w:autoSpaceDN w:val="0"/>
        <w:adjustRightInd w:val="0"/>
        <w:rPr>
          <w:sz w:val="20"/>
          <w:szCs w:val="20"/>
        </w:rPr>
        <w:sectPr w:rsidR="00904FFC" w:rsidRPr="00504F45">
          <w:footerReference w:type="even" r:id="rId14"/>
          <w:footerReference w:type="default" r:id="rId15"/>
          <w:pgSz w:w="12240" w:h="15840"/>
          <w:pgMar w:top="1478" w:right="938" w:bottom="1272" w:left="1022" w:header="720" w:footer="0" w:gutter="0"/>
          <w:cols w:space="720"/>
          <w:noEndnote/>
        </w:sectPr>
      </w:pPr>
    </w:p>
    <w:p w14:paraId="16A4BFAF" w14:textId="77777777" w:rsidR="00904FFC" w:rsidRPr="00504F45" w:rsidRDefault="00904FFC" w:rsidP="00904FFC">
      <w:pPr>
        <w:spacing w:before="10" w:line="20" w:lineRule="exact"/>
        <w:ind w:left="14" w:right="14"/>
        <w:rPr>
          <w:sz w:val="20"/>
          <w:szCs w:val="20"/>
        </w:rPr>
      </w:pPr>
    </w:p>
    <w:tbl>
      <w:tblPr>
        <w:tblW w:w="10170" w:type="dxa"/>
        <w:tblInd w:w="-354" w:type="dxa"/>
        <w:tblLayout w:type="fixed"/>
        <w:tblCellMar>
          <w:left w:w="0" w:type="dxa"/>
          <w:right w:w="0" w:type="dxa"/>
        </w:tblCellMar>
        <w:tblLook w:val="0000" w:firstRow="0" w:lastRow="0" w:firstColumn="0" w:lastColumn="0" w:noHBand="0" w:noVBand="0"/>
      </w:tblPr>
      <w:tblGrid>
        <w:gridCol w:w="3060"/>
        <w:gridCol w:w="2520"/>
        <w:gridCol w:w="2790"/>
        <w:gridCol w:w="1800"/>
      </w:tblGrid>
      <w:tr w:rsidR="00904FFC" w:rsidRPr="00504F45" w14:paraId="16A4BFB7" w14:textId="77777777" w:rsidTr="00904FFC">
        <w:trPr>
          <w:trHeight w:hRule="exact" w:val="1618"/>
        </w:trPr>
        <w:tc>
          <w:tcPr>
            <w:tcW w:w="3060" w:type="dxa"/>
            <w:tcBorders>
              <w:top w:val="single" w:sz="5" w:space="0" w:color="auto"/>
              <w:left w:val="single" w:sz="5" w:space="0" w:color="auto"/>
              <w:bottom w:val="single" w:sz="5" w:space="0" w:color="auto"/>
              <w:right w:val="single" w:sz="5" w:space="0" w:color="auto"/>
            </w:tcBorders>
          </w:tcPr>
          <w:p w14:paraId="16A4BFB0" w14:textId="77777777" w:rsidR="00904FFC" w:rsidRPr="00504F45" w:rsidRDefault="00904FFC" w:rsidP="002B549C">
            <w:pPr>
              <w:ind w:left="144" w:right="144"/>
              <w:rPr>
                <w:spacing w:val="-10"/>
                <w:sz w:val="20"/>
                <w:szCs w:val="20"/>
              </w:rPr>
            </w:pPr>
            <w:r w:rsidRPr="00504F45">
              <w:rPr>
                <w:spacing w:val="-17"/>
                <w:sz w:val="20"/>
                <w:szCs w:val="20"/>
              </w:rPr>
              <w:lastRenderedPageBreak/>
              <w:t xml:space="preserve">Work with the Institutional Review </w:t>
            </w:r>
            <w:r w:rsidRPr="00504F45">
              <w:rPr>
                <w:spacing w:val="-13"/>
                <w:sz w:val="20"/>
                <w:szCs w:val="20"/>
              </w:rPr>
              <w:t xml:space="preserve">Board to coordinate the execution </w:t>
            </w:r>
            <w:r w:rsidRPr="00504F45">
              <w:rPr>
                <w:spacing w:val="-14"/>
                <w:sz w:val="20"/>
                <w:szCs w:val="20"/>
              </w:rPr>
              <w:t xml:space="preserve">of research, report progress and </w:t>
            </w:r>
            <w:r w:rsidRPr="00504F45">
              <w:rPr>
                <w:spacing w:val="-6"/>
                <w:sz w:val="20"/>
                <w:szCs w:val="20"/>
              </w:rPr>
              <w:t xml:space="preserve">participate in efforts to ensure </w:t>
            </w:r>
            <w:r w:rsidRPr="00504F45">
              <w:rPr>
                <w:spacing w:val="-11"/>
                <w:sz w:val="20"/>
                <w:szCs w:val="20"/>
              </w:rPr>
              <w:t xml:space="preserve">regulatory compliance, patient </w:t>
            </w:r>
            <w:r w:rsidRPr="00504F45">
              <w:rPr>
                <w:spacing w:val="-10"/>
                <w:sz w:val="20"/>
                <w:szCs w:val="20"/>
              </w:rPr>
              <w:t>safety and scientific quality.</w:t>
            </w:r>
          </w:p>
        </w:tc>
        <w:tc>
          <w:tcPr>
            <w:tcW w:w="2520" w:type="dxa"/>
            <w:tcBorders>
              <w:top w:val="single" w:sz="5" w:space="0" w:color="auto"/>
              <w:left w:val="single" w:sz="5" w:space="0" w:color="auto"/>
              <w:bottom w:val="single" w:sz="5" w:space="0" w:color="auto"/>
              <w:right w:val="single" w:sz="13" w:space="0" w:color="auto"/>
            </w:tcBorders>
          </w:tcPr>
          <w:p w14:paraId="16A4BFB1" w14:textId="77777777" w:rsidR="00904FFC" w:rsidRPr="00504F45" w:rsidRDefault="00904FFC" w:rsidP="002B549C">
            <w:pPr>
              <w:ind w:left="612" w:right="108" w:hanging="432"/>
              <w:rPr>
                <w:sz w:val="20"/>
                <w:szCs w:val="20"/>
              </w:rPr>
            </w:pPr>
            <w:r w:rsidRPr="00504F45">
              <w:rPr>
                <w:spacing w:val="-14"/>
                <w:sz w:val="20"/>
                <w:szCs w:val="20"/>
              </w:rPr>
              <w:t xml:space="preserve">Carries out 100% of the </w:t>
            </w:r>
            <w:proofErr w:type="gramStart"/>
            <w:r w:rsidRPr="00504F45">
              <w:rPr>
                <w:spacing w:val="-14"/>
                <w:sz w:val="20"/>
                <w:szCs w:val="20"/>
              </w:rPr>
              <w:t xml:space="preserve">time </w:t>
            </w:r>
            <w:r w:rsidRPr="00504F45">
              <w:rPr>
                <w:sz w:val="20"/>
                <w:szCs w:val="20"/>
              </w:rPr>
              <w:t>.</w:t>
            </w:r>
            <w:proofErr w:type="gramEnd"/>
          </w:p>
          <w:p w14:paraId="16A4BFB2" w14:textId="77777777" w:rsidR="00904FFC" w:rsidRPr="00504F45" w:rsidRDefault="00904FFC" w:rsidP="002B549C">
            <w:pPr>
              <w:spacing w:before="252" w:line="187" w:lineRule="auto"/>
              <w:jc w:val="right"/>
              <w:rPr>
                <w:sz w:val="20"/>
                <w:szCs w:val="20"/>
              </w:rPr>
            </w:pPr>
            <w:r w:rsidRPr="00504F45">
              <w:rPr>
                <w:sz w:val="20"/>
                <w:szCs w:val="20"/>
              </w:rPr>
              <w:t>.</w:t>
            </w:r>
          </w:p>
        </w:tc>
        <w:tc>
          <w:tcPr>
            <w:tcW w:w="2790" w:type="dxa"/>
            <w:tcBorders>
              <w:top w:val="single" w:sz="5" w:space="0" w:color="auto"/>
              <w:left w:val="single" w:sz="13" w:space="0" w:color="auto"/>
              <w:bottom w:val="single" w:sz="5" w:space="0" w:color="auto"/>
              <w:right w:val="single" w:sz="5" w:space="0" w:color="auto"/>
            </w:tcBorders>
          </w:tcPr>
          <w:p w14:paraId="16A4BFB3" w14:textId="77777777" w:rsidR="00904FFC" w:rsidRPr="00504F45" w:rsidRDefault="00904FFC" w:rsidP="002B549C">
            <w:pPr>
              <w:spacing w:line="196" w:lineRule="auto"/>
              <w:ind w:left="109"/>
              <w:rPr>
                <w:spacing w:val="-12"/>
                <w:sz w:val="20"/>
                <w:szCs w:val="20"/>
              </w:rPr>
            </w:pPr>
            <w:r w:rsidRPr="00504F45">
              <w:rPr>
                <w:spacing w:val="-12"/>
                <w:sz w:val="20"/>
                <w:szCs w:val="20"/>
              </w:rPr>
              <w:t>Carries out 98% of the time</w:t>
            </w:r>
          </w:p>
          <w:p w14:paraId="16A4BFB4" w14:textId="77777777" w:rsidR="00904FFC" w:rsidRPr="00504F45" w:rsidRDefault="00904FFC" w:rsidP="002B549C">
            <w:pPr>
              <w:spacing w:before="288" w:line="187" w:lineRule="auto"/>
              <w:ind w:right="684"/>
              <w:jc w:val="right"/>
              <w:rPr>
                <w:sz w:val="20"/>
                <w:szCs w:val="20"/>
              </w:rPr>
            </w:pPr>
            <w:r w:rsidRPr="00504F45">
              <w:rPr>
                <w:sz w:val="20"/>
                <w:szCs w:val="20"/>
              </w:rPr>
              <w:t>.</w:t>
            </w:r>
          </w:p>
        </w:tc>
        <w:tc>
          <w:tcPr>
            <w:tcW w:w="1800" w:type="dxa"/>
            <w:tcBorders>
              <w:top w:val="single" w:sz="5" w:space="0" w:color="auto"/>
              <w:left w:val="single" w:sz="5" w:space="0" w:color="auto"/>
              <w:bottom w:val="single" w:sz="5" w:space="0" w:color="auto"/>
              <w:right w:val="single" w:sz="5" w:space="0" w:color="auto"/>
            </w:tcBorders>
          </w:tcPr>
          <w:p w14:paraId="16A4BFB5" w14:textId="77777777" w:rsidR="00904FFC" w:rsidRPr="00504F45" w:rsidRDefault="00904FFC" w:rsidP="002B549C">
            <w:pPr>
              <w:jc w:val="center"/>
              <w:rPr>
                <w:sz w:val="20"/>
                <w:szCs w:val="20"/>
              </w:rPr>
            </w:pPr>
            <w:r w:rsidRPr="00504F45">
              <w:rPr>
                <w:spacing w:val="-2"/>
                <w:sz w:val="20"/>
                <w:szCs w:val="20"/>
              </w:rPr>
              <w:t>Periodic</w:t>
            </w:r>
            <w:r w:rsidRPr="00504F45">
              <w:rPr>
                <w:spacing w:val="-2"/>
                <w:sz w:val="20"/>
                <w:szCs w:val="20"/>
              </w:rPr>
              <w:br/>
            </w:r>
            <w:r w:rsidRPr="00504F45">
              <w:rPr>
                <w:sz w:val="20"/>
                <w:szCs w:val="20"/>
              </w:rPr>
              <w:t>Review</w:t>
            </w:r>
          </w:p>
          <w:p w14:paraId="16A4BFB6" w14:textId="77777777" w:rsidR="00904FFC" w:rsidRPr="00504F45" w:rsidRDefault="00904FFC" w:rsidP="002B549C">
            <w:pPr>
              <w:spacing w:before="756" w:line="187" w:lineRule="auto"/>
              <w:ind w:left="517"/>
              <w:rPr>
                <w:sz w:val="20"/>
                <w:szCs w:val="20"/>
              </w:rPr>
            </w:pPr>
          </w:p>
        </w:tc>
      </w:tr>
      <w:tr w:rsidR="00904FFC" w:rsidRPr="00504F45" w14:paraId="16A4BFC0" w14:textId="77777777" w:rsidTr="00904FFC">
        <w:trPr>
          <w:trHeight w:hRule="exact" w:val="2234"/>
        </w:trPr>
        <w:tc>
          <w:tcPr>
            <w:tcW w:w="3060" w:type="dxa"/>
            <w:tcBorders>
              <w:top w:val="single" w:sz="5" w:space="0" w:color="auto"/>
              <w:left w:val="single" w:sz="5" w:space="0" w:color="auto"/>
              <w:bottom w:val="single" w:sz="5" w:space="0" w:color="auto"/>
              <w:right w:val="single" w:sz="5" w:space="0" w:color="auto"/>
            </w:tcBorders>
          </w:tcPr>
          <w:p w14:paraId="16A4BFB8" w14:textId="77777777" w:rsidR="00904FFC" w:rsidRPr="00504F45" w:rsidRDefault="00904FFC" w:rsidP="002B549C">
            <w:pPr>
              <w:ind w:left="144" w:right="360"/>
              <w:jc w:val="both"/>
              <w:rPr>
                <w:spacing w:val="-4"/>
                <w:sz w:val="20"/>
                <w:szCs w:val="20"/>
              </w:rPr>
            </w:pPr>
            <w:r w:rsidRPr="00504F45">
              <w:rPr>
                <w:spacing w:val="-14"/>
                <w:sz w:val="20"/>
                <w:szCs w:val="20"/>
              </w:rPr>
              <w:t xml:space="preserve">Work within the trauma critical </w:t>
            </w:r>
            <w:r w:rsidRPr="00504F45">
              <w:rPr>
                <w:spacing w:val="-18"/>
                <w:sz w:val="20"/>
                <w:szCs w:val="20"/>
              </w:rPr>
              <w:t xml:space="preserve">care unit, emergency department </w:t>
            </w:r>
            <w:r w:rsidRPr="00504F45">
              <w:rPr>
                <w:spacing w:val="-4"/>
                <w:sz w:val="20"/>
                <w:szCs w:val="20"/>
              </w:rPr>
              <w:t xml:space="preserve">and bum center critical </w:t>
            </w:r>
            <w:r w:rsidRPr="00504F45">
              <w:rPr>
                <w:spacing w:val="-19"/>
                <w:sz w:val="20"/>
                <w:szCs w:val="20"/>
              </w:rPr>
              <w:t>care/intermediate care units, and</w:t>
            </w:r>
          </w:p>
          <w:p w14:paraId="16A4BFB9" w14:textId="77777777" w:rsidR="00904FFC" w:rsidRPr="00504F45" w:rsidRDefault="00904FFC" w:rsidP="002B549C">
            <w:pPr>
              <w:spacing w:before="216"/>
              <w:ind w:left="144" w:right="108"/>
              <w:rPr>
                <w:spacing w:val="-16"/>
                <w:sz w:val="20"/>
                <w:szCs w:val="20"/>
              </w:rPr>
            </w:pPr>
            <w:r w:rsidRPr="00504F45">
              <w:rPr>
                <w:spacing w:val="-8"/>
                <w:sz w:val="20"/>
                <w:szCs w:val="20"/>
              </w:rPr>
              <w:t xml:space="preserve">operating room environment to </w:t>
            </w:r>
            <w:r w:rsidRPr="00504F45">
              <w:rPr>
                <w:spacing w:val="-16"/>
                <w:sz w:val="20"/>
                <w:szCs w:val="20"/>
              </w:rPr>
              <w:t>enroll/consent research subjects and</w:t>
            </w:r>
          </w:p>
          <w:p w14:paraId="16A4BFBA" w14:textId="77777777" w:rsidR="00904FFC" w:rsidRPr="00504F45" w:rsidRDefault="00904FFC" w:rsidP="002B549C">
            <w:pPr>
              <w:spacing w:line="194" w:lineRule="auto"/>
              <w:ind w:left="96"/>
              <w:rPr>
                <w:spacing w:val="2"/>
                <w:sz w:val="20"/>
                <w:szCs w:val="20"/>
              </w:rPr>
            </w:pPr>
            <w:proofErr w:type="gramStart"/>
            <w:r w:rsidRPr="00504F45">
              <w:rPr>
                <w:spacing w:val="2"/>
                <w:sz w:val="20"/>
                <w:szCs w:val="20"/>
              </w:rPr>
              <w:t>collect</w:t>
            </w:r>
            <w:proofErr w:type="gramEnd"/>
            <w:r w:rsidRPr="00504F45">
              <w:rPr>
                <w:spacing w:val="2"/>
                <w:sz w:val="20"/>
                <w:szCs w:val="20"/>
              </w:rPr>
              <w:t xml:space="preserve"> approved research data.</w:t>
            </w:r>
          </w:p>
        </w:tc>
        <w:tc>
          <w:tcPr>
            <w:tcW w:w="2520" w:type="dxa"/>
            <w:tcBorders>
              <w:top w:val="single" w:sz="5" w:space="0" w:color="auto"/>
              <w:left w:val="single" w:sz="5" w:space="0" w:color="auto"/>
              <w:bottom w:val="single" w:sz="5" w:space="0" w:color="auto"/>
              <w:right w:val="single" w:sz="13" w:space="0" w:color="auto"/>
            </w:tcBorders>
            <w:vAlign w:val="center"/>
          </w:tcPr>
          <w:p w14:paraId="16A4BFBB" w14:textId="77777777" w:rsidR="00904FFC" w:rsidRPr="00504F45" w:rsidRDefault="00904FFC" w:rsidP="002B549C">
            <w:pPr>
              <w:spacing w:line="408" w:lineRule="exact"/>
              <w:jc w:val="center"/>
              <w:rPr>
                <w:spacing w:val="-12"/>
                <w:sz w:val="20"/>
                <w:szCs w:val="20"/>
              </w:rPr>
            </w:pPr>
            <w:r w:rsidRPr="00504F45">
              <w:rPr>
                <w:spacing w:val="-19"/>
                <w:sz w:val="20"/>
                <w:szCs w:val="20"/>
              </w:rPr>
              <w:br/>
            </w:r>
            <w:r w:rsidRPr="00504F45">
              <w:rPr>
                <w:spacing w:val="-12"/>
                <w:sz w:val="20"/>
                <w:szCs w:val="20"/>
              </w:rPr>
              <w:t>Carries out 100% of the time</w:t>
            </w:r>
          </w:p>
          <w:p w14:paraId="16A4BFBC" w14:textId="77777777" w:rsidR="00904FFC" w:rsidRPr="00504F45" w:rsidRDefault="00904FFC" w:rsidP="002B549C">
            <w:pPr>
              <w:spacing w:before="576" w:line="98" w:lineRule="exact"/>
              <w:ind w:right="450"/>
              <w:jc w:val="right"/>
              <w:rPr>
                <w:sz w:val="20"/>
                <w:szCs w:val="20"/>
              </w:rPr>
            </w:pPr>
          </w:p>
        </w:tc>
        <w:tc>
          <w:tcPr>
            <w:tcW w:w="2790" w:type="dxa"/>
            <w:tcBorders>
              <w:top w:val="single" w:sz="5" w:space="0" w:color="auto"/>
              <w:left w:val="single" w:sz="13" w:space="0" w:color="auto"/>
              <w:bottom w:val="single" w:sz="5" w:space="0" w:color="auto"/>
              <w:right w:val="single" w:sz="5" w:space="0" w:color="auto"/>
            </w:tcBorders>
          </w:tcPr>
          <w:p w14:paraId="16A4BFBD" w14:textId="77777777" w:rsidR="00904FFC" w:rsidRPr="00504F45" w:rsidRDefault="00904FFC" w:rsidP="002B549C">
            <w:pPr>
              <w:spacing w:line="213" w:lineRule="auto"/>
              <w:ind w:left="109"/>
              <w:rPr>
                <w:spacing w:val="-10"/>
                <w:sz w:val="20"/>
                <w:szCs w:val="20"/>
              </w:rPr>
            </w:pPr>
            <w:r w:rsidRPr="00504F45">
              <w:rPr>
                <w:spacing w:val="-10"/>
                <w:sz w:val="20"/>
                <w:szCs w:val="20"/>
              </w:rPr>
              <w:t>Carries out 100% of the time</w:t>
            </w:r>
          </w:p>
          <w:p w14:paraId="16A4BFBE" w14:textId="77777777" w:rsidR="00904FFC" w:rsidRPr="00504F45" w:rsidRDefault="00904FFC" w:rsidP="002B549C">
            <w:pPr>
              <w:spacing w:before="36" w:line="187" w:lineRule="auto"/>
              <w:jc w:val="center"/>
              <w:rPr>
                <w:sz w:val="20"/>
                <w:szCs w:val="20"/>
              </w:rPr>
            </w:pPr>
            <w:r w:rsidRPr="00504F45">
              <w:rPr>
                <w:sz w:val="20"/>
                <w:szCs w:val="20"/>
              </w:rPr>
              <w:t>.</w:t>
            </w:r>
          </w:p>
        </w:tc>
        <w:tc>
          <w:tcPr>
            <w:tcW w:w="1800" w:type="dxa"/>
            <w:tcBorders>
              <w:top w:val="single" w:sz="5" w:space="0" w:color="auto"/>
              <w:left w:val="single" w:sz="5" w:space="0" w:color="auto"/>
              <w:bottom w:val="single" w:sz="5" w:space="0" w:color="auto"/>
              <w:right w:val="single" w:sz="5" w:space="0" w:color="auto"/>
            </w:tcBorders>
          </w:tcPr>
          <w:p w14:paraId="16A4BFBF" w14:textId="77777777" w:rsidR="00904FFC" w:rsidRPr="00504F45" w:rsidRDefault="00904FFC" w:rsidP="002B549C">
            <w:pPr>
              <w:jc w:val="center"/>
              <w:rPr>
                <w:sz w:val="20"/>
                <w:szCs w:val="20"/>
              </w:rPr>
            </w:pPr>
            <w:r w:rsidRPr="00504F45">
              <w:rPr>
                <w:spacing w:val="-2"/>
                <w:sz w:val="20"/>
                <w:szCs w:val="20"/>
              </w:rPr>
              <w:t>Periodic</w:t>
            </w:r>
            <w:r w:rsidRPr="00504F45">
              <w:rPr>
                <w:spacing w:val="-2"/>
                <w:sz w:val="20"/>
                <w:szCs w:val="20"/>
              </w:rPr>
              <w:br/>
            </w:r>
            <w:r w:rsidRPr="00504F45">
              <w:rPr>
                <w:sz w:val="20"/>
                <w:szCs w:val="20"/>
              </w:rPr>
              <w:t>Review</w:t>
            </w:r>
          </w:p>
        </w:tc>
      </w:tr>
      <w:tr w:rsidR="00904FFC" w:rsidRPr="00504F45" w14:paraId="16A4BFCB" w14:textId="77777777" w:rsidTr="00904FFC">
        <w:trPr>
          <w:trHeight w:hRule="exact" w:val="1344"/>
        </w:trPr>
        <w:tc>
          <w:tcPr>
            <w:tcW w:w="3060" w:type="dxa"/>
            <w:tcBorders>
              <w:top w:val="single" w:sz="5" w:space="0" w:color="auto"/>
              <w:left w:val="single" w:sz="5" w:space="0" w:color="auto"/>
              <w:bottom w:val="single" w:sz="13" w:space="0" w:color="auto"/>
              <w:right w:val="single" w:sz="5" w:space="0" w:color="auto"/>
            </w:tcBorders>
          </w:tcPr>
          <w:p w14:paraId="16A4BFC1" w14:textId="77777777" w:rsidR="00904FFC" w:rsidRPr="00504F45" w:rsidRDefault="00904FFC" w:rsidP="002B549C">
            <w:pPr>
              <w:ind w:left="108" w:right="396"/>
              <w:rPr>
                <w:spacing w:val="-10"/>
                <w:sz w:val="20"/>
                <w:szCs w:val="20"/>
              </w:rPr>
            </w:pPr>
            <w:r w:rsidRPr="00504F45">
              <w:rPr>
                <w:spacing w:val="-12"/>
                <w:sz w:val="20"/>
                <w:szCs w:val="20"/>
              </w:rPr>
              <w:t xml:space="preserve">Work directly with patients for </w:t>
            </w:r>
            <w:r w:rsidRPr="00504F45">
              <w:rPr>
                <w:spacing w:val="-10"/>
                <w:sz w:val="20"/>
                <w:szCs w:val="20"/>
              </w:rPr>
              <w:t>research nursing interventions</w:t>
            </w:r>
          </w:p>
          <w:p w14:paraId="16A4BFC2" w14:textId="77777777" w:rsidR="00904FFC" w:rsidRPr="00504F45" w:rsidRDefault="00904FFC" w:rsidP="002B549C">
            <w:pPr>
              <w:ind w:left="96"/>
              <w:rPr>
                <w:spacing w:val="-8"/>
                <w:sz w:val="20"/>
                <w:szCs w:val="20"/>
              </w:rPr>
            </w:pPr>
            <w:r w:rsidRPr="00504F45">
              <w:rPr>
                <w:spacing w:val="-8"/>
                <w:sz w:val="20"/>
                <w:szCs w:val="20"/>
              </w:rPr>
              <w:t>(e.g. administration of</w:t>
            </w:r>
          </w:p>
          <w:p w14:paraId="16A4BFC3" w14:textId="77777777" w:rsidR="00904FFC" w:rsidRPr="00504F45" w:rsidRDefault="00904FFC" w:rsidP="002B549C">
            <w:pPr>
              <w:ind w:left="108"/>
              <w:jc w:val="both"/>
              <w:rPr>
                <w:spacing w:val="-8"/>
                <w:sz w:val="20"/>
                <w:szCs w:val="20"/>
              </w:rPr>
            </w:pPr>
            <w:proofErr w:type="gramStart"/>
            <w:r w:rsidRPr="00504F45">
              <w:rPr>
                <w:spacing w:val="18"/>
                <w:sz w:val="20"/>
                <w:szCs w:val="20"/>
              </w:rPr>
              <w:t>medications</w:t>
            </w:r>
            <w:proofErr w:type="gramEnd"/>
            <w:r w:rsidRPr="00504F45">
              <w:rPr>
                <w:spacing w:val="18"/>
                <w:sz w:val="20"/>
                <w:szCs w:val="20"/>
              </w:rPr>
              <w:t xml:space="preserve">, blood draws, </w:t>
            </w:r>
            <w:r w:rsidRPr="00504F45">
              <w:rPr>
                <w:spacing w:val="-8"/>
                <w:sz w:val="20"/>
                <w:szCs w:val="20"/>
              </w:rPr>
              <w:t>dressing changes, etc.)</w:t>
            </w:r>
          </w:p>
        </w:tc>
        <w:tc>
          <w:tcPr>
            <w:tcW w:w="2520" w:type="dxa"/>
            <w:tcBorders>
              <w:top w:val="single" w:sz="5" w:space="0" w:color="auto"/>
              <w:left w:val="single" w:sz="5" w:space="0" w:color="auto"/>
              <w:bottom w:val="single" w:sz="13" w:space="0" w:color="auto"/>
              <w:right w:val="single" w:sz="13" w:space="0" w:color="auto"/>
            </w:tcBorders>
          </w:tcPr>
          <w:p w14:paraId="16A4BFC4" w14:textId="77777777" w:rsidR="00904FFC" w:rsidRPr="00504F45" w:rsidRDefault="00904FFC" w:rsidP="002B549C">
            <w:pPr>
              <w:spacing w:line="154" w:lineRule="exact"/>
              <w:ind w:left="648" w:right="180" w:hanging="504"/>
              <w:rPr>
                <w:spacing w:val="-15"/>
                <w:sz w:val="20"/>
                <w:szCs w:val="20"/>
              </w:rPr>
            </w:pPr>
          </w:p>
          <w:p w14:paraId="16A4BFC5" w14:textId="77777777" w:rsidR="00904FFC" w:rsidRPr="00504F45" w:rsidRDefault="00904FFC" w:rsidP="002B549C">
            <w:pPr>
              <w:spacing w:line="154" w:lineRule="exact"/>
              <w:ind w:left="648" w:right="180" w:hanging="504"/>
              <w:rPr>
                <w:sz w:val="20"/>
                <w:szCs w:val="20"/>
              </w:rPr>
            </w:pPr>
            <w:r w:rsidRPr="00504F45">
              <w:rPr>
                <w:sz w:val="20"/>
                <w:szCs w:val="20"/>
              </w:rPr>
              <w:t xml:space="preserve">Carries out 100% of the time </w:t>
            </w:r>
          </w:p>
        </w:tc>
        <w:tc>
          <w:tcPr>
            <w:tcW w:w="2790" w:type="dxa"/>
            <w:tcBorders>
              <w:top w:val="single" w:sz="5" w:space="0" w:color="auto"/>
              <w:left w:val="single" w:sz="13" w:space="0" w:color="auto"/>
              <w:bottom w:val="single" w:sz="13" w:space="0" w:color="auto"/>
              <w:right w:val="single" w:sz="5" w:space="0" w:color="auto"/>
            </w:tcBorders>
          </w:tcPr>
          <w:p w14:paraId="16A4BFC6" w14:textId="77777777" w:rsidR="00904FFC" w:rsidRPr="00504F45" w:rsidRDefault="00904FFC" w:rsidP="002B549C">
            <w:pPr>
              <w:spacing w:line="196" w:lineRule="auto"/>
              <w:ind w:left="109"/>
              <w:rPr>
                <w:spacing w:val="-12"/>
                <w:sz w:val="20"/>
                <w:szCs w:val="20"/>
              </w:rPr>
            </w:pPr>
            <w:r w:rsidRPr="00504F45">
              <w:rPr>
                <w:spacing w:val="-12"/>
                <w:sz w:val="20"/>
                <w:szCs w:val="20"/>
              </w:rPr>
              <w:t>Carries out 100% of the time</w:t>
            </w:r>
          </w:p>
          <w:p w14:paraId="16A4BFC7" w14:textId="77777777" w:rsidR="00904FFC" w:rsidRPr="00504F45" w:rsidRDefault="00904FFC" w:rsidP="002B549C">
            <w:pPr>
              <w:tabs>
                <w:tab w:val="right" w:pos="2688"/>
              </w:tabs>
              <w:spacing w:before="252" w:line="204" w:lineRule="auto"/>
              <w:ind w:right="144"/>
              <w:jc w:val="right"/>
              <w:rPr>
                <w:sz w:val="20"/>
                <w:szCs w:val="20"/>
              </w:rPr>
            </w:pPr>
            <w:r w:rsidRPr="00504F45">
              <w:rPr>
                <w:sz w:val="20"/>
                <w:szCs w:val="20"/>
              </w:rPr>
              <w:t>.</w:t>
            </w:r>
            <w:r w:rsidRPr="00504F45">
              <w:rPr>
                <w:sz w:val="20"/>
                <w:szCs w:val="20"/>
              </w:rPr>
              <w:tab/>
              <w:t>.</w:t>
            </w:r>
          </w:p>
        </w:tc>
        <w:tc>
          <w:tcPr>
            <w:tcW w:w="1800" w:type="dxa"/>
            <w:tcBorders>
              <w:top w:val="single" w:sz="5" w:space="0" w:color="auto"/>
              <w:left w:val="single" w:sz="5" w:space="0" w:color="auto"/>
              <w:bottom w:val="single" w:sz="13" w:space="0" w:color="auto"/>
              <w:right w:val="single" w:sz="5" w:space="0" w:color="auto"/>
            </w:tcBorders>
          </w:tcPr>
          <w:p w14:paraId="16A4BFC8" w14:textId="77777777" w:rsidR="00904FFC" w:rsidRPr="00504F45" w:rsidRDefault="00904FFC" w:rsidP="002B549C">
            <w:pPr>
              <w:spacing w:line="187" w:lineRule="auto"/>
              <w:ind w:left="517"/>
              <w:rPr>
                <w:sz w:val="20"/>
                <w:szCs w:val="20"/>
              </w:rPr>
            </w:pPr>
            <w:r w:rsidRPr="00504F45">
              <w:rPr>
                <w:sz w:val="20"/>
                <w:szCs w:val="20"/>
              </w:rPr>
              <w:t>Periodic</w:t>
            </w:r>
          </w:p>
          <w:p w14:paraId="16A4BFC9" w14:textId="77777777" w:rsidR="00904FFC" w:rsidRPr="00504F45" w:rsidRDefault="00904FFC" w:rsidP="002B549C">
            <w:pPr>
              <w:spacing w:before="36" w:line="192" w:lineRule="auto"/>
              <w:jc w:val="center"/>
              <w:rPr>
                <w:sz w:val="20"/>
                <w:szCs w:val="20"/>
              </w:rPr>
            </w:pPr>
            <w:r w:rsidRPr="00504F45">
              <w:rPr>
                <w:sz w:val="20"/>
                <w:szCs w:val="20"/>
              </w:rPr>
              <w:t>Review</w:t>
            </w:r>
          </w:p>
          <w:p w14:paraId="16A4BFCA" w14:textId="77777777" w:rsidR="00904FFC" w:rsidRPr="00504F45" w:rsidRDefault="00904FFC" w:rsidP="002B549C">
            <w:pPr>
              <w:spacing w:before="108" w:line="187" w:lineRule="auto"/>
              <w:ind w:right="96"/>
              <w:jc w:val="right"/>
              <w:rPr>
                <w:sz w:val="20"/>
                <w:szCs w:val="20"/>
              </w:rPr>
            </w:pPr>
            <w:r w:rsidRPr="00504F45">
              <w:rPr>
                <w:sz w:val="20"/>
                <w:szCs w:val="20"/>
              </w:rPr>
              <w:t>.</w:t>
            </w:r>
          </w:p>
        </w:tc>
      </w:tr>
      <w:tr w:rsidR="00904FFC" w:rsidRPr="00504F45" w14:paraId="16A4BFD7" w14:textId="77777777" w:rsidTr="00904FFC">
        <w:trPr>
          <w:trHeight w:hRule="exact" w:val="2400"/>
        </w:trPr>
        <w:tc>
          <w:tcPr>
            <w:tcW w:w="3060" w:type="dxa"/>
            <w:tcBorders>
              <w:top w:val="single" w:sz="13" w:space="0" w:color="auto"/>
              <w:left w:val="single" w:sz="5" w:space="0" w:color="auto"/>
              <w:bottom w:val="single" w:sz="5" w:space="0" w:color="auto"/>
              <w:right w:val="single" w:sz="5" w:space="0" w:color="auto"/>
            </w:tcBorders>
          </w:tcPr>
          <w:p w14:paraId="16A4BFCC" w14:textId="77777777" w:rsidR="00904FFC" w:rsidRPr="00504F45" w:rsidRDefault="00904FFC" w:rsidP="00904FFC">
            <w:pPr>
              <w:ind w:left="96"/>
              <w:rPr>
                <w:spacing w:val="280"/>
                <w:sz w:val="20"/>
                <w:szCs w:val="20"/>
              </w:rPr>
            </w:pPr>
            <w:r w:rsidRPr="00504F45">
              <w:rPr>
                <w:spacing w:val="-10"/>
                <w:sz w:val="20"/>
                <w:szCs w:val="20"/>
              </w:rPr>
              <w:t xml:space="preserve">Process and ship specimens, record clinical data to include use </w:t>
            </w:r>
            <w:r w:rsidRPr="00504F45">
              <w:rPr>
                <w:spacing w:val="-11"/>
                <w:sz w:val="20"/>
                <w:szCs w:val="20"/>
              </w:rPr>
              <w:t xml:space="preserve">of computerized data acquisition </w:t>
            </w:r>
            <w:r w:rsidRPr="00504F45">
              <w:rPr>
                <w:spacing w:val="-8"/>
                <w:sz w:val="20"/>
                <w:szCs w:val="20"/>
              </w:rPr>
              <w:t xml:space="preserve">systems. Review data from a </w:t>
            </w:r>
            <w:r w:rsidRPr="00504F45">
              <w:rPr>
                <w:spacing w:val="-5"/>
                <w:sz w:val="20"/>
                <w:szCs w:val="20"/>
              </w:rPr>
              <w:t xml:space="preserve">variety of sources to ensure </w:t>
            </w:r>
            <w:r w:rsidRPr="00504F45">
              <w:rPr>
                <w:spacing w:val="-8"/>
                <w:sz w:val="20"/>
                <w:szCs w:val="20"/>
              </w:rPr>
              <w:t xml:space="preserve">accuracy, develop and use record keeping systems to ensure data </w:t>
            </w:r>
            <w:r w:rsidRPr="00504F45">
              <w:rPr>
                <w:spacing w:val="-7"/>
                <w:sz w:val="20"/>
                <w:szCs w:val="20"/>
              </w:rPr>
              <w:t xml:space="preserve">integrity, participate in analysis </w:t>
            </w:r>
            <w:proofErr w:type="gramStart"/>
            <w:r w:rsidRPr="00504F45">
              <w:rPr>
                <w:spacing w:val="-7"/>
                <w:sz w:val="20"/>
                <w:szCs w:val="20"/>
              </w:rPr>
              <w:t>of  reports</w:t>
            </w:r>
            <w:proofErr w:type="gramEnd"/>
            <w:r w:rsidRPr="00504F45">
              <w:rPr>
                <w:spacing w:val="-7"/>
                <w:sz w:val="20"/>
                <w:szCs w:val="20"/>
              </w:rPr>
              <w:t>.</w:t>
            </w:r>
          </w:p>
        </w:tc>
        <w:tc>
          <w:tcPr>
            <w:tcW w:w="2520" w:type="dxa"/>
            <w:tcBorders>
              <w:top w:val="single" w:sz="13" w:space="0" w:color="auto"/>
              <w:left w:val="single" w:sz="5" w:space="0" w:color="auto"/>
              <w:bottom w:val="single" w:sz="5" w:space="0" w:color="auto"/>
              <w:right w:val="single" w:sz="13" w:space="0" w:color="auto"/>
            </w:tcBorders>
          </w:tcPr>
          <w:p w14:paraId="16A4BFCD" w14:textId="77777777" w:rsidR="00904FFC" w:rsidRPr="00504F45" w:rsidRDefault="00904FFC" w:rsidP="002B549C">
            <w:pPr>
              <w:spacing w:line="192" w:lineRule="auto"/>
              <w:ind w:right="90"/>
              <w:jc w:val="right"/>
              <w:rPr>
                <w:spacing w:val="-12"/>
                <w:sz w:val="20"/>
                <w:szCs w:val="20"/>
              </w:rPr>
            </w:pPr>
            <w:r w:rsidRPr="00504F45">
              <w:rPr>
                <w:spacing w:val="-12"/>
                <w:sz w:val="20"/>
                <w:szCs w:val="20"/>
              </w:rPr>
              <w:t>Carries out 100% of the time</w:t>
            </w:r>
          </w:p>
          <w:p w14:paraId="16A4BFCE" w14:textId="77777777" w:rsidR="00904FFC" w:rsidRPr="00504F45" w:rsidRDefault="00904FFC" w:rsidP="002B549C">
            <w:pPr>
              <w:spacing w:line="187" w:lineRule="auto"/>
              <w:ind w:right="1980"/>
              <w:jc w:val="right"/>
              <w:rPr>
                <w:sz w:val="20"/>
                <w:szCs w:val="20"/>
              </w:rPr>
            </w:pPr>
            <w:r w:rsidRPr="00504F45">
              <w:rPr>
                <w:sz w:val="20"/>
                <w:szCs w:val="20"/>
              </w:rPr>
              <w:t>.</w:t>
            </w:r>
          </w:p>
          <w:p w14:paraId="16A4BFCF" w14:textId="77777777" w:rsidR="00904FFC" w:rsidRPr="00504F45" w:rsidRDefault="00904FFC" w:rsidP="002B549C">
            <w:pPr>
              <w:spacing w:before="576" w:line="187" w:lineRule="auto"/>
              <w:ind w:right="270"/>
              <w:jc w:val="right"/>
              <w:rPr>
                <w:sz w:val="20"/>
                <w:szCs w:val="20"/>
              </w:rPr>
            </w:pPr>
            <w:r w:rsidRPr="00504F45">
              <w:rPr>
                <w:sz w:val="20"/>
                <w:szCs w:val="20"/>
              </w:rPr>
              <w:t>.</w:t>
            </w:r>
          </w:p>
        </w:tc>
        <w:tc>
          <w:tcPr>
            <w:tcW w:w="2790" w:type="dxa"/>
            <w:tcBorders>
              <w:top w:val="single" w:sz="13" w:space="0" w:color="auto"/>
              <w:left w:val="single" w:sz="13" w:space="0" w:color="auto"/>
              <w:bottom w:val="single" w:sz="5" w:space="0" w:color="auto"/>
              <w:right w:val="single" w:sz="5" w:space="0" w:color="auto"/>
            </w:tcBorders>
          </w:tcPr>
          <w:p w14:paraId="16A4BFD0" w14:textId="77777777" w:rsidR="00904FFC" w:rsidRPr="00504F45" w:rsidRDefault="00904FFC" w:rsidP="002B549C">
            <w:pPr>
              <w:rPr>
                <w:spacing w:val="-12"/>
                <w:sz w:val="20"/>
                <w:szCs w:val="20"/>
              </w:rPr>
            </w:pPr>
            <w:r w:rsidRPr="00504F45">
              <w:rPr>
                <w:spacing w:val="-12"/>
                <w:sz w:val="20"/>
                <w:szCs w:val="20"/>
              </w:rPr>
              <w:t>Carries out 98% of the time</w:t>
            </w:r>
          </w:p>
          <w:p w14:paraId="16A4BFD1" w14:textId="77777777" w:rsidR="00904FFC" w:rsidRPr="00504F45" w:rsidRDefault="00904FFC" w:rsidP="002B549C">
            <w:pPr>
              <w:spacing w:before="936" w:line="187" w:lineRule="auto"/>
              <w:rPr>
                <w:sz w:val="20"/>
                <w:szCs w:val="20"/>
              </w:rPr>
            </w:pPr>
            <w:r w:rsidRPr="00504F45">
              <w:rPr>
                <w:sz w:val="20"/>
                <w:szCs w:val="20"/>
              </w:rPr>
              <w:t>.</w:t>
            </w:r>
          </w:p>
          <w:p w14:paraId="16A4BFD2" w14:textId="77777777" w:rsidR="00904FFC" w:rsidRPr="00504F45" w:rsidRDefault="00904FFC" w:rsidP="002B549C">
            <w:pPr>
              <w:spacing w:line="167" w:lineRule="exact"/>
              <w:ind w:right="1314"/>
              <w:jc w:val="right"/>
              <w:rPr>
                <w:sz w:val="20"/>
                <w:szCs w:val="20"/>
              </w:rPr>
            </w:pPr>
            <w:r w:rsidRPr="00504F45">
              <w:rPr>
                <w:sz w:val="20"/>
                <w:szCs w:val="20"/>
              </w:rPr>
              <w:t>.</w:t>
            </w:r>
          </w:p>
        </w:tc>
        <w:tc>
          <w:tcPr>
            <w:tcW w:w="1800" w:type="dxa"/>
            <w:tcBorders>
              <w:top w:val="single" w:sz="13" w:space="0" w:color="auto"/>
              <w:left w:val="single" w:sz="5" w:space="0" w:color="auto"/>
              <w:bottom w:val="single" w:sz="5" w:space="0" w:color="auto"/>
              <w:right w:val="single" w:sz="5" w:space="0" w:color="auto"/>
            </w:tcBorders>
          </w:tcPr>
          <w:p w14:paraId="16A4BFD3" w14:textId="77777777" w:rsidR="00904FFC" w:rsidRPr="00504F45" w:rsidRDefault="00904FFC" w:rsidP="002B549C">
            <w:pPr>
              <w:jc w:val="center"/>
              <w:rPr>
                <w:sz w:val="20"/>
                <w:szCs w:val="20"/>
              </w:rPr>
            </w:pPr>
            <w:r w:rsidRPr="00504F45">
              <w:rPr>
                <w:spacing w:val="-10"/>
                <w:sz w:val="20"/>
                <w:szCs w:val="20"/>
              </w:rPr>
              <w:t>Periodic</w:t>
            </w:r>
            <w:r w:rsidRPr="00504F45">
              <w:rPr>
                <w:spacing w:val="-10"/>
                <w:sz w:val="20"/>
                <w:szCs w:val="20"/>
              </w:rPr>
              <w:br/>
            </w:r>
            <w:r w:rsidRPr="00504F45">
              <w:rPr>
                <w:sz w:val="20"/>
                <w:szCs w:val="20"/>
              </w:rPr>
              <w:t>Review</w:t>
            </w:r>
          </w:p>
          <w:p w14:paraId="16A4BFD4" w14:textId="77777777" w:rsidR="00904FFC" w:rsidRPr="00504F45" w:rsidRDefault="00904FFC" w:rsidP="002B549C">
            <w:pPr>
              <w:spacing w:before="252" w:line="187" w:lineRule="auto"/>
              <w:ind w:right="546"/>
              <w:jc w:val="right"/>
              <w:rPr>
                <w:sz w:val="20"/>
                <w:szCs w:val="20"/>
              </w:rPr>
            </w:pPr>
            <w:r w:rsidRPr="00504F45">
              <w:rPr>
                <w:sz w:val="20"/>
                <w:szCs w:val="20"/>
              </w:rPr>
              <w:t>.</w:t>
            </w:r>
          </w:p>
          <w:p w14:paraId="16A4BFD5" w14:textId="77777777" w:rsidR="00904FFC" w:rsidRPr="00504F45" w:rsidRDefault="00904FFC" w:rsidP="002B549C">
            <w:pPr>
              <w:spacing w:before="72" w:line="187" w:lineRule="auto"/>
              <w:ind w:right="996"/>
              <w:jc w:val="right"/>
              <w:rPr>
                <w:sz w:val="20"/>
                <w:szCs w:val="20"/>
              </w:rPr>
            </w:pPr>
            <w:r w:rsidRPr="00504F45">
              <w:rPr>
                <w:sz w:val="20"/>
                <w:szCs w:val="20"/>
              </w:rPr>
              <w:t>.</w:t>
            </w:r>
          </w:p>
          <w:p w14:paraId="16A4BFD6" w14:textId="77777777" w:rsidR="00904FFC" w:rsidRPr="00504F45" w:rsidRDefault="00904FFC" w:rsidP="002B549C">
            <w:pPr>
              <w:spacing w:before="288" w:line="187" w:lineRule="auto"/>
              <w:ind w:right="546"/>
              <w:jc w:val="right"/>
              <w:rPr>
                <w:sz w:val="20"/>
                <w:szCs w:val="20"/>
              </w:rPr>
            </w:pPr>
            <w:r w:rsidRPr="00504F45">
              <w:rPr>
                <w:sz w:val="20"/>
                <w:szCs w:val="20"/>
              </w:rPr>
              <w:t>.</w:t>
            </w:r>
          </w:p>
        </w:tc>
      </w:tr>
      <w:tr w:rsidR="00904FFC" w:rsidRPr="00504F45" w14:paraId="16A4BFDD" w14:textId="77777777" w:rsidTr="00904FFC">
        <w:trPr>
          <w:trHeight w:hRule="exact" w:val="831"/>
        </w:trPr>
        <w:tc>
          <w:tcPr>
            <w:tcW w:w="3060" w:type="dxa"/>
            <w:tcBorders>
              <w:top w:val="single" w:sz="5" w:space="0" w:color="auto"/>
              <w:left w:val="single" w:sz="5" w:space="0" w:color="auto"/>
              <w:bottom w:val="single" w:sz="5" w:space="0" w:color="auto"/>
              <w:right w:val="single" w:sz="5" w:space="0" w:color="auto"/>
            </w:tcBorders>
          </w:tcPr>
          <w:p w14:paraId="16A4BFD8" w14:textId="77777777" w:rsidR="00904FFC" w:rsidRPr="00504F45" w:rsidRDefault="00904FFC" w:rsidP="002B549C">
            <w:pPr>
              <w:ind w:left="108" w:right="324"/>
              <w:rPr>
                <w:sz w:val="20"/>
                <w:szCs w:val="20"/>
              </w:rPr>
            </w:pPr>
            <w:r w:rsidRPr="00504F45">
              <w:rPr>
                <w:spacing w:val="-10"/>
                <w:sz w:val="20"/>
                <w:szCs w:val="20"/>
              </w:rPr>
              <w:t xml:space="preserve">Attend in-house meetings and </w:t>
            </w:r>
            <w:r w:rsidRPr="00504F45">
              <w:rPr>
                <w:spacing w:val="-14"/>
                <w:sz w:val="20"/>
                <w:szCs w:val="20"/>
              </w:rPr>
              <w:t xml:space="preserve">conferences deemed appropriate </w:t>
            </w:r>
            <w:r w:rsidRPr="00504F45">
              <w:rPr>
                <w:sz w:val="20"/>
                <w:szCs w:val="20"/>
              </w:rPr>
              <w:t>by P.I</w:t>
            </w:r>
          </w:p>
        </w:tc>
        <w:tc>
          <w:tcPr>
            <w:tcW w:w="2520" w:type="dxa"/>
            <w:tcBorders>
              <w:top w:val="single" w:sz="5" w:space="0" w:color="auto"/>
              <w:left w:val="single" w:sz="5" w:space="0" w:color="auto"/>
              <w:bottom w:val="single" w:sz="5" w:space="0" w:color="auto"/>
              <w:right w:val="single" w:sz="13" w:space="0" w:color="auto"/>
            </w:tcBorders>
          </w:tcPr>
          <w:p w14:paraId="16A4BFD9" w14:textId="77777777" w:rsidR="00904FFC" w:rsidRPr="00504F45" w:rsidRDefault="00904FFC" w:rsidP="002B549C">
            <w:pPr>
              <w:ind w:right="180"/>
              <w:jc w:val="right"/>
              <w:rPr>
                <w:spacing w:val="-14"/>
                <w:sz w:val="20"/>
                <w:szCs w:val="20"/>
              </w:rPr>
            </w:pPr>
            <w:r w:rsidRPr="00504F45">
              <w:rPr>
                <w:spacing w:val="-14"/>
                <w:sz w:val="20"/>
                <w:szCs w:val="20"/>
              </w:rPr>
              <w:t>Carries out 100% of the time</w:t>
            </w:r>
          </w:p>
        </w:tc>
        <w:tc>
          <w:tcPr>
            <w:tcW w:w="2790" w:type="dxa"/>
            <w:tcBorders>
              <w:top w:val="single" w:sz="5" w:space="0" w:color="auto"/>
              <w:left w:val="single" w:sz="13" w:space="0" w:color="auto"/>
              <w:bottom w:val="single" w:sz="5" w:space="0" w:color="auto"/>
              <w:right w:val="single" w:sz="5" w:space="0" w:color="auto"/>
            </w:tcBorders>
          </w:tcPr>
          <w:p w14:paraId="16A4BFDA" w14:textId="77777777" w:rsidR="00904FFC" w:rsidRPr="00504F45" w:rsidRDefault="00904FFC" w:rsidP="002B549C">
            <w:pPr>
              <w:spacing w:line="192" w:lineRule="auto"/>
              <w:rPr>
                <w:spacing w:val="-12"/>
                <w:sz w:val="20"/>
                <w:szCs w:val="20"/>
              </w:rPr>
            </w:pPr>
            <w:r w:rsidRPr="00504F45">
              <w:rPr>
                <w:spacing w:val="-12"/>
                <w:sz w:val="20"/>
                <w:szCs w:val="20"/>
              </w:rPr>
              <w:t>Carries out 98% of the time</w:t>
            </w:r>
          </w:p>
          <w:p w14:paraId="16A4BFDB" w14:textId="77777777" w:rsidR="00904FFC" w:rsidRPr="00504F45" w:rsidRDefault="00904FFC" w:rsidP="002B549C">
            <w:pPr>
              <w:spacing w:before="324" w:line="187" w:lineRule="auto"/>
              <w:ind w:right="1314"/>
              <w:jc w:val="right"/>
              <w:rPr>
                <w:sz w:val="20"/>
                <w:szCs w:val="20"/>
              </w:rPr>
            </w:pPr>
          </w:p>
        </w:tc>
        <w:tc>
          <w:tcPr>
            <w:tcW w:w="1800" w:type="dxa"/>
            <w:tcBorders>
              <w:top w:val="single" w:sz="5" w:space="0" w:color="auto"/>
              <w:left w:val="single" w:sz="5" w:space="0" w:color="auto"/>
              <w:bottom w:val="single" w:sz="5" w:space="0" w:color="auto"/>
              <w:right w:val="single" w:sz="5" w:space="0" w:color="auto"/>
            </w:tcBorders>
          </w:tcPr>
          <w:p w14:paraId="16A4BFDC" w14:textId="77777777" w:rsidR="00904FFC" w:rsidRPr="00504F45" w:rsidRDefault="00904FFC" w:rsidP="002B549C">
            <w:pPr>
              <w:jc w:val="center"/>
              <w:rPr>
                <w:sz w:val="20"/>
                <w:szCs w:val="20"/>
              </w:rPr>
            </w:pPr>
            <w:r w:rsidRPr="00504F45">
              <w:rPr>
                <w:spacing w:val="-2"/>
                <w:sz w:val="20"/>
                <w:szCs w:val="20"/>
              </w:rPr>
              <w:t>Periodic</w:t>
            </w:r>
            <w:r w:rsidRPr="00504F45">
              <w:rPr>
                <w:spacing w:val="-2"/>
                <w:sz w:val="20"/>
                <w:szCs w:val="20"/>
              </w:rPr>
              <w:br/>
            </w:r>
            <w:r w:rsidRPr="00504F45">
              <w:rPr>
                <w:sz w:val="20"/>
                <w:szCs w:val="20"/>
              </w:rPr>
              <w:t>Review</w:t>
            </w:r>
          </w:p>
        </w:tc>
      </w:tr>
      <w:tr w:rsidR="00904FFC" w:rsidRPr="00742C06" w14:paraId="16A4BFE2" w14:textId="77777777" w:rsidTr="00904FFC">
        <w:trPr>
          <w:trHeight w:hRule="exact" w:val="830"/>
        </w:trPr>
        <w:tc>
          <w:tcPr>
            <w:tcW w:w="3060" w:type="dxa"/>
            <w:tcBorders>
              <w:top w:val="single" w:sz="5" w:space="0" w:color="auto"/>
              <w:left w:val="single" w:sz="5" w:space="0" w:color="auto"/>
              <w:bottom w:val="single" w:sz="5" w:space="0" w:color="auto"/>
              <w:right w:val="single" w:sz="5" w:space="0" w:color="auto"/>
            </w:tcBorders>
          </w:tcPr>
          <w:p w14:paraId="16A4BFDE" w14:textId="77777777" w:rsidR="00904FFC" w:rsidRPr="00504F45" w:rsidRDefault="00904FFC" w:rsidP="002B549C">
            <w:pPr>
              <w:ind w:left="108" w:right="144"/>
              <w:rPr>
                <w:spacing w:val="-10"/>
                <w:sz w:val="20"/>
                <w:szCs w:val="20"/>
              </w:rPr>
            </w:pPr>
            <w:r w:rsidRPr="00504F45">
              <w:rPr>
                <w:spacing w:val="-14"/>
                <w:sz w:val="20"/>
                <w:szCs w:val="20"/>
              </w:rPr>
              <w:t xml:space="preserve">Possess and maintain all necessary </w:t>
            </w:r>
            <w:r w:rsidRPr="00504F45">
              <w:rPr>
                <w:spacing w:val="-6"/>
                <w:sz w:val="20"/>
                <w:szCs w:val="20"/>
              </w:rPr>
              <w:t xml:space="preserve">credentials and training required </w:t>
            </w:r>
            <w:r w:rsidRPr="00504F45">
              <w:rPr>
                <w:spacing w:val="-10"/>
                <w:sz w:val="20"/>
                <w:szCs w:val="20"/>
              </w:rPr>
              <w:t>by the USAISR.</w:t>
            </w:r>
          </w:p>
        </w:tc>
        <w:tc>
          <w:tcPr>
            <w:tcW w:w="2520" w:type="dxa"/>
            <w:tcBorders>
              <w:top w:val="single" w:sz="5" w:space="0" w:color="auto"/>
              <w:left w:val="single" w:sz="5" w:space="0" w:color="auto"/>
              <w:bottom w:val="single" w:sz="5" w:space="0" w:color="auto"/>
              <w:right w:val="single" w:sz="13" w:space="0" w:color="auto"/>
            </w:tcBorders>
          </w:tcPr>
          <w:p w14:paraId="16A4BFDF" w14:textId="77777777" w:rsidR="00904FFC" w:rsidRPr="00504F45" w:rsidRDefault="00904FFC" w:rsidP="002B549C">
            <w:pPr>
              <w:tabs>
                <w:tab w:val="right" w:pos="1247"/>
              </w:tabs>
              <w:ind w:right="252"/>
              <w:rPr>
                <w:sz w:val="20"/>
                <w:szCs w:val="20"/>
              </w:rPr>
            </w:pPr>
            <w:r w:rsidRPr="00504F45">
              <w:rPr>
                <w:spacing w:val="-20"/>
                <w:sz w:val="20"/>
                <w:szCs w:val="20"/>
              </w:rPr>
              <w:t xml:space="preserve">Possess and  maintain 100% </w:t>
            </w:r>
            <w:r w:rsidRPr="00504F45">
              <w:rPr>
                <w:spacing w:val="-14"/>
                <w:sz w:val="20"/>
                <w:szCs w:val="20"/>
              </w:rPr>
              <w:t>of the time</w:t>
            </w:r>
            <w:r w:rsidRPr="00504F45">
              <w:rPr>
                <w:spacing w:val="-14"/>
                <w:sz w:val="20"/>
                <w:szCs w:val="20"/>
              </w:rPr>
              <w:tab/>
            </w:r>
          </w:p>
        </w:tc>
        <w:tc>
          <w:tcPr>
            <w:tcW w:w="2790" w:type="dxa"/>
            <w:tcBorders>
              <w:top w:val="single" w:sz="5" w:space="0" w:color="auto"/>
              <w:left w:val="single" w:sz="13" w:space="0" w:color="auto"/>
              <w:bottom w:val="single" w:sz="5" w:space="0" w:color="auto"/>
              <w:right w:val="single" w:sz="5" w:space="0" w:color="auto"/>
            </w:tcBorders>
          </w:tcPr>
          <w:p w14:paraId="16A4BFE0" w14:textId="77777777" w:rsidR="00904FFC" w:rsidRPr="00504F45" w:rsidRDefault="00904FFC" w:rsidP="002B549C">
            <w:pPr>
              <w:tabs>
                <w:tab w:val="right" w:pos="1387"/>
              </w:tabs>
              <w:ind w:left="72" w:right="216"/>
              <w:rPr>
                <w:sz w:val="20"/>
                <w:szCs w:val="20"/>
              </w:rPr>
            </w:pPr>
            <w:r w:rsidRPr="00504F45">
              <w:rPr>
                <w:spacing w:val="-14"/>
                <w:sz w:val="20"/>
                <w:szCs w:val="20"/>
              </w:rPr>
              <w:t xml:space="preserve">Possess and maintain 100% of </w:t>
            </w:r>
            <w:r w:rsidRPr="00504F45">
              <w:rPr>
                <w:spacing w:val="-6"/>
                <w:sz w:val="20"/>
                <w:szCs w:val="20"/>
              </w:rPr>
              <w:t>the time</w:t>
            </w:r>
            <w:r w:rsidRPr="00504F45">
              <w:rPr>
                <w:spacing w:val="-6"/>
                <w:sz w:val="20"/>
                <w:szCs w:val="20"/>
              </w:rPr>
              <w:tab/>
            </w:r>
            <w:r w:rsidRPr="00504F45">
              <w:rPr>
                <w:sz w:val="20"/>
                <w:szCs w:val="20"/>
              </w:rPr>
              <w:t>.</w:t>
            </w:r>
          </w:p>
        </w:tc>
        <w:tc>
          <w:tcPr>
            <w:tcW w:w="1800" w:type="dxa"/>
            <w:tcBorders>
              <w:top w:val="single" w:sz="5" w:space="0" w:color="auto"/>
              <w:left w:val="single" w:sz="5" w:space="0" w:color="auto"/>
              <w:bottom w:val="single" w:sz="5" w:space="0" w:color="auto"/>
              <w:right w:val="single" w:sz="5" w:space="0" w:color="auto"/>
            </w:tcBorders>
          </w:tcPr>
          <w:p w14:paraId="16A4BFE1" w14:textId="77777777" w:rsidR="00904FFC" w:rsidRPr="00742C06" w:rsidRDefault="00904FFC" w:rsidP="002B549C">
            <w:pPr>
              <w:jc w:val="center"/>
              <w:rPr>
                <w:sz w:val="20"/>
                <w:szCs w:val="20"/>
              </w:rPr>
            </w:pPr>
            <w:r w:rsidRPr="00504F45">
              <w:rPr>
                <w:spacing w:val="-10"/>
                <w:sz w:val="20"/>
                <w:szCs w:val="20"/>
              </w:rPr>
              <w:t>Periodic</w:t>
            </w:r>
            <w:r w:rsidRPr="00504F45">
              <w:rPr>
                <w:spacing w:val="-10"/>
                <w:sz w:val="20"/>
                <w:szCs w:val="20"/>
              </w:rPr>
              <w:br/>
            </w:r>
            <w:r w:rsidRPr="00504F45">
              <w:rPr>
                <w:sz w:val="20"/>
                <w:szCs w:val="20"/>
              </w:rPr>
              <w:t>Review</w:t>
            </w:r>
          </w:p>
        </w:tc>
      </w:tr>
    </w:tbl>
    <w:p w14:paraId="16A4BFE3" w14:textId="77777777" w:rsidR="00904FFC" w:rsidRPr="00742C06" w:rsidRDefault="00904FFC" w:rsidP="00904FFC">
      <w:pPr>
        <w:tabs>
          <w:tab w:val="left" w:pos="7722"/>
          <w:tab w:val="right" w:pos="10142"/>
        </w:tabs>
        <w:spacing w:before="144" w:line="360" w:lineRule="auto"/>
        <w:rPr>
          <w:sz w:val="20"/>
          <w:szCs w:val="20"/>
        </w:rPr>
      </w:pPr>
    </w:p>
    <w:p w14:paraId="16A4BFE4" w14:textId="77777777" w:rsidR="00B20894" w:rsidRPr="00904FFC" w:rsidRDefault="00B20894" w:rsidP="00904FFC"/>
    <w:sectPr w:rsidR="00B20894" w:rsidRPr="00904FFC" w:rsidSect="00E57BB1">
      <w:footerReference w:type="even" r:id="rId16"/>
      <w:footerReference w:type="default" r:id="rId17"/>
      <w:type w:val="continuous"/>
      <w:pgSz w:w="12240" w:h="15840"/>
      <w:pgMar w:top="1080" w:right="1320" w:bottom="1432" w:left="1380"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4BFE7" w14:textId="77777777" w:rsidR="00BE06F3" w:rsidRDefault="00BE06F3" w:rsidP="00BE06F3">
      <w:r>
        <w:separator/>
      </w:r>
    </w:p>
  </w:endnote>
  <w:endnote w:type="continuationSeparator" w:id="0">
    <w:p w14:paraId="16A4BFE8" w14:textId="77777777" w:rsidR="00BE06F3" w:rsidRDefault="00BE06F3" w:rsidP="00BE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BFE9" w14:textId="77777777" w:rsidR="002D40C6" w:rsidRDefault="00504F45">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BFEA" w14:textId="77777777" w:rsidR="002D40C6" w:rsidRDefault="00504F45">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BFEB" w14:textId="77777777" w:rsidR="00904FFC" w:rsidRDefault="00904FFC">
    <w:pPr>
      <w:widowControl/>
      <w:kinsoku/>
      <w:autoSpaceDE w:val="0"/>
      <w:autoSpaceDN w:val="0"/>
      <w:adjustRightIn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BFEC" w14:textId="77777777" w:rsidR="00904FFC" w:rsidRDefault="00904FFC">
    <w:pPr>
      <w:widowControl/>
      <w:kinsoku/>
      <w:autoSpaceDE w:val="0"/>
      <w:autoSpaceDN w:val="0"/>
      <w:adjustRightInd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BFED" w14:textId="77777777" w:rsidR="002D40C6" w:rsidRDefault="00504F45">
    <w:pPr>
      <w:widowControl/>
      <w:kinsoku/>
      <w:autoSpaceDE w:val="0"/>
      <w:autoSpaceDN w:val="0"/>
      <w:adjustRightInd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BFEE" w14:textId="77777777" w:rsidR="002D40C6" w:rsidRDefault="00504F45">
    <w:pPr>
      <w:widowControl/>
      <w:kinsoku/>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4BFE5" w14:textId="77777777" w:rsidR="00BE06F3" w:rsidRDefault="00BE06F3" w:rsidP="00BE06F3">
      <w:r>
        <w:separator/>
      </w:r>
    </w:p>
  </w:footnote>
  <w:footnote w:type="continuationSeparator" w:id="0">
    <w:p w14:paraId="16A4BFE6" w14:textId="77777777" w:rsidR="00BE06F3" w:rsidRDefault="00BE06F3" w:rsidP="00BE0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DEC1"/>
    <w:multiLevelType w:val="singleLevel"/>
    <w:tmpl w:val="3F6A39F1"/>
    <w:lvl w:ilvl="0">
      <w:start w:val="1"/>
      <w:numFmt w:val="lowerLetter"/>
      <w:lvlText w:val="%1."/>
      <w:lvlJc w:val="left"/>
      <w:pPr>
        <w:tabs>
          <w:tab w:val="num" w:pos="216"/>
        </w:tabs>
        <w:ind w:left="792"/>
      </w:pPr>
      <w:rPr>
        <w:b/>
        <w:bCs/>
        <w:snapToGrid/>
        <w:spacing w:val="-12"/>
        <w:w w:val="105"/>
        <w:sz w:val="21"/>
        <w:szCs w:val="21"/>
        <w:u w:val="single"/>
      </w:rPr>
    </w:lvl>
  </w:abstractNum>
  <w:abstractNum w:abstractNumId="1">
    <w:nsid w:val="00ABB2AC"/>
    <w:multiLevelType w:val="singleLevel"/>
    <w:tmpl w:val="6C9F4F95"/>
    <w:lvl w:ilvl="0">
      <w:start w:val="1"/>
      <w:numFmt w:val="lowerRoman"/>
      <w:lvlText w:val="(%1)"/>
      <w:lvlJc w:val="left"/>
      <w:pPr>
        <w:tabs>
          <w:tab w:val="num" w:pos="360"/>
        </w:tabs>
        <w:ind w:left="2160"/>
      </w:pPr>
      <w:rPr>
        <w:rFonts w:ascii="Garamond" w:hAnsi="Garamond" w:cs="Garamond"/>
        <w:snapToGrid/>
        <w:spacing w:val="-7"/>
        <w:sz w:val="24"/>
        <w:szCs w:val="24"/>
      </w:rPr>
    </w:lvl>
  </w:abstractNum>
  <w:abstractNum w:abstractNumId="2">
    <w:nsid w:val="00B39AC0"/>
    <w:multiLevelType w:val="singleLevel"/>
    <w:tmpl w:val="58A79043"/>
    <w:lvl w:ilvl="0">
      <w:numFmt w:val="bullet"/>
      <w:lvlText w:val="·"/>
      <w:lvlJc w:val="left"/>
      <w:pPr>
        <w:tabs>
          <w:tab w:val="num" w:pos="432"/>
        </w:tabs>
        <w:ind w:left="360"/>
      </w:pPr>
      <w:rPr>
        <w:rFonts w:ascii="Symbol" w:hAnsi="Symbol" w:cs="Symbol"/>
        <w:snapToGrid/>
        <w:spacing w:val="2"/>
        <w:sz w:val="24"/>
        <w:szCs w:val="24"/>
      </w:rPr>
    </w:lvl>
  </w:abstractNum>
  <w:abstractNum w:abstractNumId="3">
    <w:nsid w:val="00B599D1"/>
    <w:multiLevelType w:val="singleLevel"/>
    <w:tmpl w:val="008EE19E"/>
    <w:lvl w:ilvl="0">
      <w:start w:val="1"/>
      <w:numFmt w:val="decimal"/>
      <w:lvlText w:val="(%1)"/>
      <w:lvlJc w:val="left"/>
      <w:pPr>
        <w:tabs>
          <w:tab w:val="num" w:pos="432"/>
        </w:tabs>
        <w:ind w:left="864" w:firstLine="1368"/>
      </w:pPr>
      <w:rPr>
        <w:rFonts w:ascii="Garamond" w:hAnsi="Garamond" w:cs="Garamond"/>
        <w:snapToGrid/>
        <w:spacing w:val="-11"/>
        <w:sz w:val="27"/>
        <w:szCs w:val="27"/>
      </w:rPr>
    </w:lvl>
  </w:abstractNum>
  <w:abstractNum w:abstractNumId="4">
    <w:nsid w:val="00E6B7A7"/>
    <w:multiLevelType w:val="singleLevel"/>
    <w:tmpl w:val="4F0CD207"/>
    <w:lvl w:ilvl="0">
      <w:start w:val="1"/>
      <w:numFmt w:val="lowerLetter"/>
      <w:lvlText w:val="%1."/>
      <w:lvlJc w:val="left"/>
      <w:pPr>
        <w:tabs>
          <w:tab w:val="num" w:pos="144"/>
        </w:tabs>
        <w:ind w:left="720" w:firstLine="72"/>
      </w:pPr>
      <w:rPr>
        <w:rFonts w:ascii="Garamond" w:hAnsi="Garamond" w:cs="Garamond"/>
        <w:snapToGrid/>
        <w:spacing w:val="-13"/>
        <w:sz w:val="24"/>
        <w:szCs w:val="24"/>
      </w:rPr>
    </w:lvl>
  </w:abstractNum>
  <w:abstractNum w:abstractNumId="5">
    <w:nsid w:val="017362F3"/>
    <w:multiLevelType w:val="singleLevel"/>
    <w:tmpl w:val="5835E9C7"/>
    <w:lvl w:ilvl="0">
      <w:numFmt w:val="bullet"/>
      <w:lvlText w:val="o"/>
      <w:lvlJc w:val="left"/>
      <w:pPr>
        <w:tabs>
          <w:tab w:val="num" w:pos="360"/>
        </w:tabs>
        <w:ind w:left="1872"/>
      </w:pPr>
      <w:rPr>
        <w:rFonts w:ascii="Courier New" w:hAnsi="Courier New" w:cs="Courier New"/>
        <w:snapToGrid/>
        <w:spacing w:val="-6"/>
        <w:sz w:val="24"/>
        <w:szCs w:val="24"/>
      </w:rPr>
    </w:lvl>
  </w:abstractNum>
  <w:abstractNum w:abstractNumId="6">
    <w:nsid w:val="020C30C0"/>
    <w:multiLevelType w:val="singleLevel"/>
    <w:tmpl w:val="18884E79"/>
    <w:lvl w:ilvl="0">
      <w:start w:val="1"/>
      <w:numFmt w:val="decimal"/>
      <w:lvlText w:val="%1."/>
      <w:lvlJc w:val="left"/>
      <w:pPr>
        <w:tabs>
          <w:tab w:val="num" w:pos="216"/>
        </w:tabs>
        <w:ind w:left="1368" w:firstLine="72"/>
      </w:pPr>
      <w:rPr>
        <w:rFonts w:ascii="Garamond" w:hAnsi="Garamond" w:cs="Garamond"/>
        <w:snapToGrid/>
        <w:spacing w:val="-8"/>
        <w:sz w:val="24"/>
        <w:szCs w:val="24"/>
      </w:rPr>
    </w:lvl>
  </w:abstractNum>
  <w:abstractNum w:abstractNumId="7">
    <w:nsid w:val="0427E145"/>
    <w:multiLevelType w:val="singleLevel"/>
    <w:tmpl w:val="6A3370DF"/>
    <w:lvl w:ilvl="0">
      <w:start w:val="3"/>
      <w:numFmt w:val="lowerLetter"/>
      <w:lvlText w:val="(%1)"/>
      <w:lvlJc w:val="left"/>
      <w:pPr>
        <w:tabs>
          <w:tab w:val="num" w:pos="360"/>
        </w:tabs>
        <w:ind w:left="1584" w:firstLine="576"/>
      </w:pPr>
      <w:rPr>
        <w:rFonts w:ascii="Garamond" w:hAnsi="Garamond" w:cs="Garamond"/>
        <w:snapToGrid/>
        <w:spacing w:val="-11"/>
        <w:sz w:val="27"/>
        <w:szCs w:val="27"/>
      </w:rPr>
    </w:lvl>
  </w:abstractNum>
  <w:abstractNum w:abstractNumId="8">
    <w:nsid w:val="04841A3C"/>
    <w:multiLevelType w:val="singleLevel"/>
    <w:tmpl w:val="2F336967"/>
    <w:lvl w:ilvl="0">
      <w:start w:val="1"/>
      <w:numFmt w:val="lowerLetter"/>
      <w:lvlText w:val="(%1)"/>
      <w:lvlJc w:val="left"/>
      <w:pPr>
        <w:tabs>
          <w:tab w:val="num" w:pos="432"/>
        </w:tabs>
        <w:ind w:left="792" w:firstLine="504"/>
      </w:pPr>
      <w:rPr>
        <w:rFonts w:ascii="Garamond" w:hAnsi="Garamond" w:cs="Garamond"/>
        <w:snapToGrid/>
        <w:spacing w:val="-12"/>
        <w:sz w:val="27"/>
        <w:szCs w:val="27"/>
      </w:rPr>
    </w:lvl>
  </w:abstractNum>
  <w:abstractNum w:abstractNumId="9">
    <w:nsid w:val="04ED125C"/>
    <w:multiLevelType w:val="singleLevel"/>
    <w:tmpl w:val="C3A4FABC"/>
    <w:lvl w:ilvl="0">
      <w:start w:val="3"/>
      <w:numFmt w:val="decimal"/>
      <w:lvlText w:val="%1."/>
      <w:lvlJc w:val="left"/>
      <w:pPr>
        <w:tabs>
          <w:tab w:val="num" w:pos="144"/>
        </w:tabs>
        <w:ind w:left="72"/>
      </w:pPr>
      <w:rPr>
        <w:rFonts w:ascii="Garamond" w:hAnsi="Garamond" w:cs="Garamond"/>
        <w:snapToGrid/>
        <w:sz w:val="21"/>
        <w:szCs w:val="21"/>
        <w:u w:val="none"/>
      </w:rPr>
    </w:lvl>
  </w:abstractNum>
  <w:abstractNum w:abstractNumId="10">
    <w:nsid w:val="06B5F0E8"/>
    <w:multiLevelType w:val="singleLevel"/>
    <w:tmpl w:val="0FBDD927"/>
    <w:lvl w:ilvl="0">
      <w:start w:val="1"/>
      <w:numFmt w:val="lowerLetter"/>
      <w:lvlText w:val="(%1)"/>
      <w:lvlJc w:val="left"/>
      <w:pPr>
        <w:tabs>
          <w:tab w:val="num" w:pos="288"/>
        </w:tabs>
        <w:ind w:left="1512" w:firstLine="576"/>
      </w:pPr>
      <w:rPr>
        <w:rFonts w:ascii="Garamond" w:hAnsi="Garamond" w:cs="Garamond"/>
        <w:snapToGrid/>
        <w:spacing w:val="-10"/>
        <w:sz w:val="27"/>
        <w:szCs w:val="27"/>
      </w:rPr>
    </w:lvl>
  </w:abstractNum>
  <w:abstractNum w:abstractNumId="11">
    <w:nsid w:val="06F736A9"/>
    <w:multiLevelType w:val="singleLevel"/>
    <w:tmpl w:val="14698BDC"/>
    <w:lvl w:ilvl="0">
      <w:start w:val="1"/>
      <w:numFmt w:val="decimal"/>
      <w:lvlText w:val="%1."/>
      <w:lvlJc w:val="left"/>
      <w:pPr>
        <w:tabs>
          <w:tab w:val="num" w:pos="288"/>
        </w:tabs>
        <w:ind w:left="1368" w:firstLine="72"/>
      </w:pPr>
      <w:rPr>
        <w:rFonts w:ascii="Garamond" w:hAnsi="Garamond" w:cs="Garamond"/>
        <w:snapToGrid/>
        <w:spacing w:val="-16"/>
        <w:sz w:val="24"/>
        <w:szCs w:val="24"/>
      </w:rPr>
    </w:lvl>
  </w:abstractNum>
  <w:abstractNum w:abstractNumId="12">
    <w:nsid w:val="06FF64EC"/>
    <w:multiLevelType w:val="singleLevel"/>
    <w:tmpl w:val="C3809D32"/>
    <w:lvl w:ilvl="0">
      <w:start w:val="2"/>
      <w:numFmt w:val="lowerLetter"/>
      <w:lvlText w:val="(%1)"/>
      <w:lvlJc w:val="left"/>
      <w:pPr>
        <w:tabs>
          <w:tab w:val="num" w:pos="360"/>
        </w:tabs>
        <w:ind w:left="1080" w:firstLine="504"/>
      </w:pPr>
      <w:rPr>
        <w:rFonts w:ascii="Garamond" w:hAnsi="Garamond" w:cs="Garamond"/>
        <w:snapToGrid/>
        <w:spacing w:val="-12"/>
        <w:sz w:val="27"/>
        <w:szCs w:val="27"/>
      </w:rPr>
    </w:lvl>
  </w:abstractNum>
  <w:abstractNum w:abstractNumId="13">
    <w:nsid w:val="0775FE6C"/>
    <w:multiLevelType w:val="singleLevel"/>
    <w:tmpl w:val="0922AB3D"/>
    <w:lvl w:ilvl="0">
      <w:start w:val="1"/>
      <w:numFmt w:val="lowerLetter"/>
      <w:lvlText w:val="(%1)"/>
      <w:lvlJc w:val="left"/>
      <w:pPr>
        <w:tabs>
          <w:tab w:val="num" w:pos="360"/>
        </w:tabs>
        <w:ind w:left="1512" w:firstLine="576"/>
      </w:pPr>
      <w:rPr>
        <w:rFonts w:ascii="Garamond" w:hAnsi="Garamond" w:cs="Garamond"/>
        <w:snapToGrid/>
        <w:spacing w:val="-15"/>
        <w:sz w:val="27"/>
        <w:szCs w:val="27"/>
      </w:rPr>
    </w:lvl>
  </w:abstractNum>
  <w:num w:numId="1">
    <w:abstractNumId w:val="12"/>
  </w:num>
  <w:num w:numId="2">
    <w:abstractNumId w:val="12"/>
    <w:lvlOverride w:ilvl="0">
      <w:lvl w:ilvl="0">
        <w:numFmt w:val="lowerLetter"/>
        <w:lvlText w:val="(%1)"/>
        <w:lvlJc w:val="left"/>
        <w:pPr>
          <w:tabs>
            <w:tab w:val="num" w:pos="360"/>
          </w:tabs>
          <w:ind w:left="1008" w:firstLine="576"/>
        </w:pPr>
        <w:rPr>
          <w:rFonts w:ascii="Garamond" w:hAnsi="Garamond" w:cs="Garamond"/>
          <w:snapToGrid/>
          <w:spacing w:val="-15"/>
          <w:sz w:val="27"/>
          <w:szCs w:val="27"/>
        </w:rPr>
      </w:lvl>
    </w:lvlOverride>
  </w:num>
  <w:num w:numId="3">
    <w:abstractNumId w:val="12"/>
    <w:lvlOverride w:ilvl="0">
      <w:lvl w:ilvl="0">
        <w:numFmt w:val="lowerLetter"/>
        <w:lvlText w:val="(%1)"/>
        <w:lvlJc w:val="left"/>
        <w:pPr>
          <w:tabs>
            <w:tab w:val="num" w:pos="288"/>
          </w:tabs>
          <w:ind w:left="1008" w:firstLine="576"/>
        </w:pPr>
        <w:rPr>
          <w:rFonts w:ascii="Garamond" w:hAnsi="Garamond" w:cs="Garamond"/>
          <w:snapToGrid/>
          <w:spacing w:val="-17"/>
          <w:sz w:val="27"/>
          <w:szCs w:val="27"/>
        </w:rPr>
      </w:lvl>
    </w:lvlOverride>
  </w:num>
  <w:num w:numId="4">
    <w:abstractNumId w:val="12"/>
    <w:lvlOverride w:ilvl="0">
      <w:lvl w:ilvl="0">
        <w:numFmt w:val="lowerLetter"/>
        <w:lvlText w:val="(%1)"/>
        <w:lvlJc w:val="left"/>
        <w:pPr>
          <w:tabs>
            <w:tab w:val="num" w:pos="216"/>
          </w:tabs>
          <w:ind w:left="1008" w:firstLine="576"/>
        </w:pPr>
        <w:rPr>
          <w:rFonts w:ascii="Garamond" w:hAnsi="Garamond" w:cs="Garamond"/>
          <w:snapToGrid/>
          <w:spacing w:val="0"/>
          <w:sz w:val="27"/>
          <w:szCs w:val="27"/>
        </w:rPr>
      </w:lvl>
    </w:lvlOverride>
  </w:num>
  <w:num w:numId="5">
    <w:abstractNumId w:val="10"/>
  </w:num>
  <w:num w:numId="6">
    <w:abstractNumId w:val="7"/>
  </w:num>
  <w:num w:numId="7">
    <w:abstractNumId w:val="13"/>
  </w:num>
  <w:num w:numId="8">
    <w:abstractNumId w:val="3"/>
  </w:num>
  <w:num w:numId="9">
    <w:abstractNumId w:val="3"/>
    <w:lvlOverride w:ilvl="0">
      <w:lvl w:ilvl="0">
        <w:numFmt w:val="decimal"/>
        <w:lvlText w:val="(%1)"/>
        <w:lvlJc w:val="left"/>
        <w:pPr>
          <w:tabs>
            <w:tab w:val="num" w:pos="360"/>
          </w:tabs>
          <w:ind w:left="792" w:firstLine="1440"/>
        </w:pPr>
        <w:rPr>
          <w:rFonts w:ascii="Garamond" w:hAnsi="Garamond" w:cs="Garamond"/>
          <w:snapToGrid/>
          <w:spacing w:val="-12"/>
          <w:sz w:val="27"/>
          <w:szCs w:val="27"/>
        </w:rPr>
      </w:lvl>
    </w:lvlOverride>
  </w:num>
  <w:num w:numId="10">
    <w:abstractNumId w:val="8"/>
  </w:num>
  <w:num w:numId="11">
    <w:abstractNumId w:val="2"/>
  </w:num>
  <w:num w:numId="12">
    <w:abstractNumId w:val="0"/>
  </w:num>
  <w:num w:numId="13">
    <w:abstractNumId w:val="0"/>
    <w:lvlOverride w:ilvl="0">
      <w:lvl w:ilvl="0">
        <w:numFmt w:val="lowerLetter"/>
        <w:lvlText w:val="%1."/>
        <w:lvlJc w:val="left"/>
        <w:pPr>
          <w:tabs>
            <w:tab w:val="num" w:pos="216"/>
          </w:tabs>
          <w:ind w:left="792"/>
        </w:pPr>
        <w:rPr>
          <w:rFonts w:ascii="Garamond" w:hAnsi="Garamond" w:cs="Garamond"/>
          <w:snapToGrid/>
          <w:sz w:val="22"/>
          <w:szCs w:val="22"/>
          <w:u w:val="single"/>
        </w:rPr>
      </w:lvl>
    </w:lvlOverride>
  </w:num>
  <w:num w:numId="14">
    <w:abstractNumId w:val="2"/>
    <w:lvlOverride w:ilvl="0">
      <w:lvl w:ilvl="0">
        <w:numFmt w:val="bullet"/>
        <w:lvlText w:val="·"/>
        <w:lvlJc w:val="left"/>
        <w:pPr>
          <w:tabs>
            <w:tab w:val="num" w:pos="288"/>
          </w:tabs>
          <w:ind w:left="720" w:firstLine="432"/>
        </w:pPr>
        <w:rPr>
          <w:rFonts w:ascii="Symbol" w:hAnsi="Symbol" w:cs="Symbol"/>
          <w:snapToGrid/>
          <w:spacing w:val="-12"/>
          <w:sz w:val="24"/>
          <w:szCs w:val="24"/>
        </w:rPr>
      </w:lvl>
    </w:lvlOverride>
  </w:num>
  <w:num w:numId="15">
    <w:abstractNumId w:val="4"/>
  </w:num>
  <w:num w:numId="16">
    <w:abstractNumId w:val="9"/>
  </w:num>
  <w:num w:numId="17">
    <w:abstractNumId w:val="11"/>
  </w:num>
  <w:num w:numId="18">
    <w:abstractNumId w:val="11"/>
    <w:lvlOverride w:ilvl="0">
      <w:lvl w:ilvl="0">
        <w:numFmt w:val="decimal"/>
        <w:lvlText w:val="%1."/>
        <w:lvlJc w:val="left"/>
        <w:pPr>
          <w:tabs>
            <w:tab w:val="num" w:pos="216"/>
          </w:tabs>
          <w:ind w:left="1368" w:firstLine="72"/>
        </w:pPr>
        <w:rPr>
          <w:rFonts w:ascii="Garamond" w:hAnsi="Garamond" w:cs="Garamond"/>
          <w:snapToGrid/>
          <w:spacing w:val="-13"/>
          <w:sz w:val="24"/>
          <w:szCs w:val="24"/>
        </w:rPr>
      </w:lvl>
    </w:lvlOverride>
  </w:num>
  <w:num w:numId="19">
    <w:abstractNumId w:val="6"/>
  </w:num>
  <w:num w:numId="20">
    <w:abstractNumId w:val="1"/>
  </w:num>
  <w:num w:numId="21">
    <w:abstractNumId w:val="5"/>
  </w:num>
  <w:num w:numId="22">
    <w:abstractNumId w:val="2"/>
    <w:lvlOverride w:ilvl="0">
      <w:lvl w:ilvl="0">
        <w:numFmt w:val="bullet"/>
        <w:lvlText w:val="·"/>
        <w:lvlJc w:val="left"/>
        <w:pPr>
          <w:tabs>
            <w:tab w:val="num" w:pos="360"/>
          </w:tabs>
          <w:ind w:left="1224"/>
        </w:pPr>
        <w:rPr>
          <w:rFonts w:ascii="Symbol" w:hAnsi="Symbol" w:cs="Symbol"/>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FC"/>
    <w:rsid w:val="00004F0B"/>
    <w:rsid w:val="000118E7"/>
    <w:rsid w:val="000138A1"/>
    <w:rsid w:val="00015FE8"/>
    <w:rsid w:val="000227A1"/>
    <w:rsid w:val="00022D8C"/>
    <w:rsid w:val="00027D42"/>
    <w:rsid w:val="0003311D"/>
    <w:rsid w:val="00033C82"/>
    <w:rsid w:val="00035359"/>
    <w:rsid w:val="00036BEF"/>
    <w:rsid w:val="00041CBE"/>
    <w:rsid w:val="00041E91"/>
    <w:rsid w:val="00044F4F"/>
    <w:rsid w:val="00047785"/>
    <w:rsid w:val="00047B71"/>
    <w:rsid w:val="00047BE1"/>
    <w:rsid w:val="00050E6F"/>
    <w:rsid w:val="00052923"/>
    <w:rsid w:val="000551BC"/>
    <w:rsid w:val="0005652C"/>
    <w:rsid w:val="00060DBE"/>
    <w:rsid w:val="00063146"/>
    <w:rsid w:val="0006359E"/>
    <w:rsid w:val="00064315"/>
    <w:rsid w:val="000651C7"/>
    <w:rsid w:val="00065929"/>
    <w:rsid w:val="00066970"/>
    <w:rsid w:val="000711EE"/>
    <w:rsid w:val="00073F90"/>
    <w:rsid w:val="000744BB"/>
    <w:rsid w:val="00080C1F"/>
    <w:rsid w:val="0008419F"/>
    <w:rsid w:val="00090B67"/>
    <w:rsid w:val="00091636"/>
    <w:rsid w:val="0009529C"/>
    <w:rsid w:val="00095BCB"/>
    <w:rsid w:val="00097721"/>
    <w:rsid w:val="000A1AFA"/>
    <w:rsid w:val="000A57F9"/>
    <w:rsid w:val="000A5BB5"/>
    <w:rsid w:val="000B05C8"/>
    <w:rsid w:val="000B24B0"/>
    <w:rsid w:val="000B5D9F"/>
    <w:rsid w:val="000B692B"/>
    <w:rsid w:val="000B76CA"/>
    <w:rsid w:val="000B7BE1"/>
    <w:rsid w:val="000C012B"/>
    <w:rsid w:val="000C6BB8"/>
    <w:rsid w:val="000E03A7"/>
    <w:rsid w:val="000E221D"/>
    <w:rsid w:val="000E300A"/>
    <w:rsid w:val="000E3DBE"/>
    <w:rsid w:val="000E6F71"/>
    <w:rsid w:val="000F2779"/>
    <w:rsid w:val="000F2F9D"/>
    <w:rsid w:val="000F545B"/>
    <w:rsid w:val="000F5AFC"/>
    <w:rsid w:val="000F6E83"/>
    <w:rsid w:val="001071B5"/>
    <w:rsid w:val="00111625"/>
    <w:rsid w:val="00113402"/>
    <w:rsid w:val="0012006A"/>
    <w:rsid w:val="0012115E"/>
    <w:rsid w:val="001258E2"/>
    <w:rsid w:val="00126E63"/>
    <w:rsid w:val="00127F26"/>
    <w:rsid w:val="00141F15"/>
    <w:rsid w:val="00146A41"/>
    <w:rsid w:val="00147775"/>
    <w:rsid w:val="00150333"/>
    <w:rsid w:val="00151EEE"/>
    <w:rsid w:val="0015323E"/>
    <w:rsid w:val="001533B5"/>
    <w:rsid w:val="00153816"/>
    <w:rsid w:val="001565CC"/>
    <w:rsid w:val="001663F8"/>
    <w:rsid w:val="00167027"/>
    <w:rsid w:val="00167B3B"/>
    <w:rsid w:val="0017597F"/>
    <w:rsid w:val="00177A4A"/>
    <w:rsid w:val="0018514B"/>
    <w:rsid w:val="0018673A"/>
    <w:rsid w:val="00187713"/>
    <w:rsid w:val="00191C4D"/>
    <w:rsid w:val="00191F75"/>
    <w:rsid w:val="00192C07"/>
    <w:rsid w:val="001A04C9"/>
    <w:rsid w:val="001A0F02"/>
    <w:rsid w:val="001A2B74"/>
    <w:rsid w:val="001A5089"/>
    <w:rsid w:val="001A590A"/>
    <w:rsid w:val="001A6871"/>
    <w:rsid w:val="001A70F8"/>
    <w:rsid w:val="001B0BB5"/>
    <w:rsid w:val="001B3FD2"/>
    <w:rsid w:val="001C0B0A"/>
    <w:rsid w:val="001C1DFC"/>
    <w:rsid w:val="001C786C"/>
    <w:rsid w:val="001D1359"/>
    <w:rsid w:val="001D53CB"/>
    <w:rsid w:val="001D6C7B"/>
    <w:rsid w:val="001D71DA"/>
    <w:rsid w:val="001D752E"/>
    <w:rsid w:val="001E00BA"/>
    <w:rsid w:val="001E04DB"/>
    <w:rsid w:val="001E1A88"/>
    <w:rsid w:val="001E68FA"/>
    <w:rsid w:val="001F213E"/>
    <w:rsid w:val="001F6478"/>
    <w:rsid w:val="00200F5C"/>
    <w:rsid w:val="00207093"/>
    <w:rsid w:val="002100AC"/>
    <w:rsid w:val="00213A56"/>
    <w:rsid w:val="00215C0D"/>
    <w:rsid w:val="0021606C"/>
    <w:rsid w:val="00221C98"/>
    <w:rsid w:val="00234725"/>
    <w:rsid w:val="00235B3F"/>
    <w:rsid w:val="00240894"/>
    <w:rsid w:val="002445F2"/>
    <w:rsid w:val="0024555E"/>
    <w:rsid w:val="002459B4"/>
    <w:rsid w:val="002509D5"/>
    <w:rsid w:val="00254488"/>
    <w:rsid w:val="0025703F"/>
    <w:rsid w:val="002605C2"/>
    <w:rsid w:val="00265077"/>
    <w:rsid w:val="00274070"/>
    <w:rsid w:val="00275589"/>
    <w:rsid w:val="0028009A"/>
    <w:rsid w:val="002838A5"/>
    <w:rsid w:val="002916E1"/>
    <w:rsid w:val="00292486"/>
    <w:rsid w:val="00293473"/>
    <w:rsid w:val="00296600"/>
    <w:rsid w:val="00296E94"/>
    <w:rsid w:val="00297210"/>
    <w:rsid w:val="002A183B"/>
    <w:rsid w:val="002A62A2"/>
    <w:rsid w:val="002A6352"/>
    <w:rsid w:val="002A71AC"/>
    <w:rsid w:val="002A7805"/>
    <w:rsid w:val="002B008B"/>
    <w:rsid w:val="002B2AC2"/>
    <w:rsid w:val="002B6683"/>
    <w:rsid w:val="002B6D09"/>
    <w:rsid w:val="002C1796"/>
    <w:rsid w:val="002C3B8C"/>
    <w:rsid w:val="002C3D4C"/>
    <w:rsid w:val="002C601C"/>
    <w:rsid w:val="002C77E5"/>
    <w:rsid w:val="002D46E4"/>
    <w:rsid w:val="002D72EC"/>
    <w:rsid w:val="002E02D1"/>
    <w:rsid w:val="002E0542"/>
    <w:rsid w:val="002E1074"/>
    <w:rsid w:val="002E1D93"/>
    <w:rsid w:val="002E1F82"/>
    <w:rsid w:val="002E2538"/>
    <w:rsid w:val="002E464D"/>
    <w:rsid w:val="002E5380"/>
    <w:rsid w:val="002F2940"/>
    <w:rsid w:val="002F4149"/>
    <w:rsid w:val="002F4806"/>
    <w:rsid w:val="002F5146"/>
    <w:rsid w:val="00301C14"/>
    <w:rsid w:val="00307549"/>
    <w:rsid w:val="003112D3"/>
    <w:rsid w:val="00312C41"/>
    <w:rsid w:val="0031481F"/>
    <w:rsid w:val="00315992"/>
    <w:rsid w:val="00322A80"/>
    <w:rsid w:val="00325951"/>
    <w:rsid w:val="00326345"/>
    <w:rsid w:val="00332DFB"/>
    <w:rsid w:val="00334BE7"/>
    <w:rsid w:val="00334CE0"/>
    <w:rsid w:val="00334D15"/>
    <w:rsid w:val="00336009"/>
    <w:rsid w:val="0033667D"/>
    <w:rsid w:val="003366BF"/>
    <w:rsid w:val="00344595"/>
    <w:rsid w:val="003468EE"/>
    <w:rsid w:val="003541F5"/>
    <w:rsid w:val="00354CF1"/>
    <w:rsid w:val="003562F4"/>
    <w:rsid w:val="0036175E"/>
    <w:rsid w:val="003631D0"/>
    <w:rsid w:val="00363DA0"/>
    <w:rsid w:val="00363E27"/>
    <w:rsid w:val="00365569"/>
    <w:rsid w:val="00370CBA"/>
    <w:rsid w:val="00373EC6"/>
    <w:rsid w:val="00374C69"/>
    <w:rsid w:val="00376F85"/>
    <w:rsid w:val="00381452"/>
    <w:rsid w:val="00383031"/>
    <w:rsid w:val="003879B5"/>
    <w:rsid w:val="0039171F"/>
    <w:rsid w:val="003939E3"/>
    <w:rsid w:val="00393C6F"/>
    <w:rsid w:val="003A4742"/>
    <w:rsid w:val="003B062D"/>
    <w:rsid w:val="003B0EDB"/>
    <w:rsid w:val="003B0EDF"/>
    <w:rsid w:val="003B1416"/>
    <w:rsid w:val="003B2E52"/>
    <w:rsid w:val="003B467B"/>
    <w:rsid w:val="003C3B85"/>
    <w:rsid w:val="003C5529"/>
    <w:rsid w:val="003C55B2"/>
    <w:rsid w:val="003C6294"/>
    <w:rsid w:val="003C6AFA"/>
    <w:rsid w:val="003C7041"/>
    <w:rsid w:val="003D054B"/>
    <w:rsid w:val="003D12AD"/>
    <w:rsid w:val="003D1375"/>
    <w:rsid w:val="003D6E4B"/>
    <w:rsid w:val="003E498C"/>
    <w:rsid w:val="003F2438"/>
    <w:rsid w:val="003F24DE"/>
    <w:rsid w:val="003F68E7"/>
    <w:rsid w:val="004001ED"/>
    <w:rsid w:val="00404E85"/>
    <w:rsid w:val="00407389"/>
    <w:rsid w:val="0041029E"/>
    <w:rsid w:val="004144D3"/>
    <w:rsid w:val="00420FB3"/>
    <w:rsid w:val="0042616B"/>
    <w:rsid w:val="00441C52"/>
    <w:rsid w:val="00442E99"/>
    <w:rsid w:val="004500DE"/>
    <w:rsid w:val="004501ED"/>
    <w:rsid w:val="00451DF2"/>
    <w:rsid w:val="004544A8"/>
    <w:rsid w:val="004556BB"/>
    <w:rsid w:val="004579F1"/>
    <w:rsid w:val="00470926"/>
    <w:rsid w:val="00472772"/>
    <w:rsid w:val="00474384"/>
    <w:rsid w:val="00484B35"/>
    <w:rsid w:val="004873ED"/>
    <w:rsid w:val="00493385"/>
    <w:rsid w:val="004937DB"/>
    <w:rsid w:val="0049538D"/>
    <w:rsid w:val="00495575"/>
    <w:rsid w:val="00496B28"/>
    <w:rsid w:val="004A1B59"/>
    <w:rsid w:val="004A307F"/>
    <w:rsid w:val="004A31E0"/>
    <w:rsid w:val="004A4873"/>
    <w:rsid w:val="004B5B82"/>
    <w:rsid w:val="004B7A00"/>
    <w:rsid w:val="004C09D4"/>
    <w:rsid w:val="004D153B"/>
    <w:rsid w:val="004D1E07"/>
    <w:rsid w:val="004D3C8D"/>
    <w:rsid w:val="004D4246"/>
    <w:rsid w:val="004D62B4"/>
    <w:rsid w:val="004E2CDA"/>
    <w:rsid w:val="004E53A1"/>
    <w:rsid w:val="004E5F55"/>
    <w:rsid w:val="004E67C4"/>
    <w:rsid w:val="004E7CA7"/>
    <w:rsid w:val="004E7E7B"/>
    <w:rsid w:val="004F2F11"/>
    <w:rsid w:val="004F56A7"/>
    <w:rsid w:val="004F6C77"/>
    <w:rsid w:val="00504F45"/>
    <w:rsid w:val="00506C42"/>
    <w:rsid w:val="00507848"/>
    <w:rsid w:val="00507B1F"/>
    <w:rsid w:val="00511873"/>
    <w:rsid w:val="00521321"/>
    <w:rsid w:val="005244D4"/>
    <w:rsid w:val="00527782"/>
    <w:rsid w:val="00533426"/>
    <w:rsid w:val="00533532"/>
    <w:rsid w:val="00534972"/>
    <w:rsid w:val="00534DA7"/>
    <w:rsid w:val="005350A5"/>
    <w:rsid w:val="00535836"/>
    <w:rsid w:val="00542243"/>
    <w:rsid w:val="00543AD7"/>
    <w:rsid w:val="00546775"/>
    <w:rsid w:val="00555295"/>
    <w:rsid w:val="005574AA"/>
    <w:rsid w:val="00563036"/>
    <w:rsid w:val="00563424"/>
    <w:rsid w:val="00565305"/>
    <w:rsid w:val="00566924"/>
    <w:rsid w:val="0056713B"/>
    <w:rsid w:val="00567EDB"/>
    <w:rsid w:val="00570E12"/>
    <w:rsid w:val="005711C9"/>
    <w:rsid w:val="005730FE"/>
    <w:rsid w:val="005808B8"/>
    <w:rsid w:val="00581B3D"/>
    <w:rsid w:val="0058215F"/>
    <w:rsid w:val="0058439C"/>
    <w:rsid w:val="005875C4"/>
    <w:rsid w:val="00590E48"/>
    <w:rsid w:val="0059527A"/>
    <w:rsid w:val="00595FAE"/>
    <w:rsid w:val="005A1503"/>
    <w:rsid w:val="005A43A4"/>
    <w:rsid w:val="005A4A68"/>
    <w:rsid w:val="005A7577"/>
    <w:rsid w:val="005A7A55"/>
    <w:rsid w:val="005A7AB9"/>
    <w:rsid w:val="005A7ADA"/>
    <w:rsid w:val="005B0ED8"/>
    <w:rsid w:val="005B424B"/>
    <w:rsid w:val="005B4928"/>
    <w:rsid w:val="005B4C3D"/>
    <w:rsid w:val="005B6AFD"/>
    <w:rsid w:val="005B799A"/>
    <w:rsid w:val="005C0724"/>
    <w:rsid w:val="005C3A23"/>
    <w:rsid w:val="005D2AD6"/>
    <w:rsid w:val="005D2D55"/>
    <w:rsid w:val="005D6509"/>
    <w:rsid w:val="005E4459"/>
    <w:rsid w:val="005F0A02"/>
    <w:rsid w:val="005F2659"/>
    <w:rsid w:val="005F3297"/>
    <w:rsid w:val="005F4577"/>
    <w:rsid w:val="005F6251"/>
    <w:rsid w:val="006019DA"/>
    <w:rsid w:val="0060329C"/>
    <w:rsid w:val="00605230"/>
    <w:rsid w:val="00605D85"/>
    <w:rsid w:val="0061214C"/>
    <w:rsid w:val="00614FDE"/>
    <w:rsid w:val="00615DC1"/>
    <w:rsid w:val="00624A35"/>
    <w:rsid w:val="00625A2B"/>
    <w:rsid w:val="00626040"/>
    <w:rsid w:val="00626B40"/>
    <w:rsid w:val="00630D60"/>
    <w:rsid w:val="00631A88"/>
    <w:rsid w:val="00632F2A"/>
    <w:rsid w:val="006364BC"/>
    <w:rsid w:val="006369B7"/>
    <w:rsid w:val="00640CC5"/>
    <w:rsid w:val="00641479"/>
    <w:rsid w:val="00642A0F"/>
    <w:rsid w:val="00645E99"/>
    <w:rsid w:val="0065036B"/>
    <w:rsid w:val="006523BA"/>
    <w:rsid w:val="006549A0"/>
    <w:rsid w:val="0065537B"/>
    <w:rsid w:val="0066018D"/>
    <w:rsid w:val="00670A84"/>
    <w:rsid w:val="00671AC4"/>
    <w:rsid w:val="00671E42"/>
    <w:rsid w:val="00674FB7"/>
    <w:rsid w:val="00683D0C"/>
    <w:rsid w:val="006875F2"/>
    <w:rsid w:val="0069293D"/>
    <w:rsid w:val="00692A43"/>
    <w:rsid w:val="0069329C"/>
    <w:rsid w:val="00697454"/>
    <w:rsid w:val="006A12B6"/>
    <w:rsid w:val="006A6068"/>
    <w:rsid w:val="006A6149"/>
    <w:rsid w:val="006A6A65"/>
    <w:rsid w:val="006B132A"/>
    <w:rsid w:val="006C5BC1"/>
    <w:rsid w:val="006C5D0E"/>
    <w:rsid w:val="006C693F"/>
    <w:rsid w:val="006D2171"/>
    <w:rsid w:val="006D24C4"/>
    <w:rsid w:val="006D2E6A"/>
    <w:rsid w:val="006D31B5"/>
    <w:rsid w:val="006E028F"/>
    <w:rsid w:val="006E1276"/>
    <w:rsid w:val="006E41EE"/>
    <w:rsid w:val="006E4C26"/>
    <w:rsid w:val="006F3412"/>
    <w:rsid w:val="006F4FBD"/>
    <w:rsid w:val="00701FA0"/>
    <w:rsid w:val="007038B9"/>
    <w:rsid w:val="007045F5"/>
    <w:rsid w:val="00707AFF"/>
    <w:rsid w:val="0071277E"/>
    <w:rsid w:val="0071524F"/>
    <w:rsid w:val="00717C28"/>
    <w:rsid w:val="007203FB"/>
    <w:rsid w:val="0072132D"/>
    <w:rsid w:val="00721976"/>
    <w:rsid w:val="00723580"/>
    <w:rsid w:val="00724098"/>
    <w:rsid w:val="00725239"/>
    <w:rsid w:val="007301A9"/>
    <w:rsid w:val="00734041"/>
    <w:rsid w:val="007342C4"/>
    <w:rsid w:val="0073607C"/>
    <w:rsid w:val="007360F5"/>
    <w:rsid w:val="007374A9"/>
    <w:rsid w:val="0074030F"/>
    <w:rsid w:val="00741C63"/>
    <w:rsid w:val="00751C7B"/>
    <w:rsid w:val="00754B93"/>
    <w:rsid w:val="00754C78"/>
    <w:rsid w:val="007572E1"/>
    <w:rsid w:val="00761846"/>
    <w:rsid w:val="00762453"/>
    <w:rsid w:val="007631F4"/>
    <w:rsid w:val="007634A0"/>
    <w:rsid w:val="0076498E"/>
    <w:rsid w:val="007656A5"/>
    <w:rsid w:val="00765AC2"/>
    <w:rsid w:val="0077032E"/>
    <w:rsid w:val="00771D92"/>
    <w:rsid w:val="00773600"/>
    <w:rsid w:val="00775A81"/>
    <w:rsid w:val="00781B2B"/>
    <w:rsid w:val="00782CE5"/>
    <w:rsid w:val="00785A5B"/>
    <w:rsid w:val="00785E07"/>
    <w:rsid w:val="00787370"/>
    <w:rsid w:val="007903EA"/>
    <w:rsid w:val="00795F29"/>
    <w:rsid w:val="007A21BB"/>
    <w:rsid w:val="007A41DB"/>
    <w:rsid w:val="007A4CF6"/>
    <w:rsid w:val="007A4FE2"/>
    <w:rsid w:val="007A5EAF"/>
    <w:rsid w:val="007A7336"/>
    <w:rsid w:val="007B3692"/>
    <w:rsid w:val="007B4DF1"/>
    <w:rsid w:val="007B6280"/>
    <w:rsid w:val="007D5B3F"/>
    <w:rsid w:val="007D728D"/>
    <w:rsid w:val="007E197B"/>
    <w:rsid w:val="007E6404"/>
    <w:rsid w:val="007F0DF1"/>
    <w:rsid w:val="007F1382"/>
    <w:rsid w:val="007F591F"/>
    <w:rsid w:val="007F5DC7"/>
    <w:rsid w:val="008001AD"/>
    <w:rsid w:val="008013C0"/>
    <w:rsid w:val="00806202"/>
    <w:rsid w:val="00806BAB"/>
    <w:rsid w:val="00811707"/>
    <w:rsid w:val="00814484"/>
    <w:rsid w:val="00816782"/>
    <w:rsid w:val="00817437"/>
    <w:rsid w:val="00817DBE"/>
    <w:rsid w:val="00821F57"/>
    <w:rsid w:val="00822318"/>
    <w:rsid w:val="00825EE9"/>
    <w:rsid w:val="00830F1C"/>
    <w:rsid w:val="00831D95"/>
    <w:rsid w:val="00844122"/>
    <w:rsid w:val="00846C8D"/>
    <w:rsid w:val="00847459"/>
    <w:rsid w:val="008475C4"/>
    <w:rsid w:val="00853B1F"/>
    <w:rsid w:val="00855462"/>
    <w:rsid w:val="0086097B"/>
    <w:rsid w:val="0086493E"/>
    <w:rsid w:val="00870780"/>
    <w:rsid w:val="00870C31"/>
    <w:rsid w:val="0087442C"/>
    <w:rsid w:val="00874849"/>
    <w:rsid w:val="008846A0"/>
    <w:rsid w:val="00885D3E"/>
    <w:rsid w:val="0088648C"/>
    <w:rsid w:val="008908B0"/>
    <w:rsid w:val="00890E6E"/>
    <w:rsid w:val="0089144D"/>
    <w:rsid w:val="008934AB"/>
    <w:rsid w:val="00894AD4"/>
    <w:rsid w:val="008958BA"/>
    <w:rsid w:val="008A3514"/>
    <w:rsid w:val="008A4DFC"/>
    <w:rsid w:val="008B50B7"/>
    <w:rsid w:val="008B51D8"/>
    <w:rsid w:val="008B5848"/>
    <w:rsid w:val="008B761A"/>
    <w:rsid w:val="008B7A74"/>
    <w:rsid w:val="008C11D5"/>
    <w:rsid w:val="008C374B"/>
    <w:rsid w:val="008C50AF"/>
    <w:rsid w:val="008C7315"/>
    <w:rsid w:val="008D12EA"/>
    <w:rsid w:val="008D20E4"/>
    <w:rsid w:val="008D50A2"/>
    <w:rsid w:val="008D785D"/>
    <w:rsid w:val="008E1D49"/>
    <w:rsid w:val="008E2DF6"/>
    <w:rsid w:val="008E3403"/>
    <w:rsid w:val="008F1821"/>
    <w:rsid w:val="008F26B3"/>
    <w:rsid w:val="008F3E02"/>
    <w:rsid w:val="008F4C4C"/>
    <w:rsid w:val="009016E3"/>
    <w:rsid w:val="00904FFC"/>
    <w:rsid w:val="009075AC"/>
    <w:rsid w:val="00907B6F"/>
    <w:rsid w:val="00912841"/>
    <w:rsid w:val="0091497A"/>
    <w:rsid w:val="00916EE5"/>
    <w:rsid w:val="00916F21"/>
    <w:rsid w:val="00917706"/>
    <w:rsid w:val="009204B3"/>
    <w:rsid w:val="00922DBF"/>
    <w:rsid w:val="009239A3"/>
    <w:rsid w:val="00925DCA"/>
    <w:rsid w:val="00931F3E"/>
    <w:rsid w:val="00933EC9"/>
    <w:rsid w:val="00933EFE"/>
    <w:rsid w:val="00934429"/>
    <w:rsid w:val="00934804"/>
    <w:rsid w:val="00936721"/>
    <w:rsid w:val="00945006"/>
    <w:rsid w:val="0095171A"/>
    <w:rsid w:val="00952791"/>
    <w:rsid w:val="009545F7"/>
    <w:rsid w:val="00957958"/>
    <w:rsid w:val="00960EEE"/>
    <w:rsid w:val="00963AA2"/>
    <w:rsid w:val="00966858"/>
    <w:rsid w:val="00973111"/>
    <w:rsid w:val="009741EA"/>
    <w:rsid w:val="009745E5"/>
    <w:rsid w:val="00974B85"/>
    <w:rsid w:val="00975B96"/>
    <w:rsid w:val="00985993"/>
    <w:rsid w:val="009A2D5B"/>
    <w:rsid w:val="009A502F"/>
    <w:rsid w:val="009A54C7"/>
    <w:rsid w:val="009A76B6"/>
    <w:rsid w:val="009B5975"/>
    <w:rsid w:val="009C0CDD"/>
    <w:rsid w:val="009C0E44"/>
    <w:rsid w:val="009C16C6"/>
    <w:rsid w:val="009C6BD7"/>
    <w:rsid w:val="009C7C51"/>
    <w:rsid w:val="009D63FC"/>
    <w:rsid w:val="009E11FD"/>
    <w:rsid w:val="009E4C60"/>
    <w:rsid w:val="009E567D"/>
    <w:rsid w:val="009E608A"/>
    <w:rsid w:val="009E670C"/>
    <w:rsid w:val="009F2AB1"/>
    <w:rsid w:val="009F3C81"/>
    <w:rsid w:val="00A02F0A"/>
    <w:rsid w:val="00A07256"/>
    <w:rsid w:val="00A135F0"/>
    <w:rsid w:val="00A149F8"/>
    <w:rsid w:val="00A20732"/>
    <w:rsid w:val="00A20B4D"/>
    <w:rsid w:val="00A20DF2"/>
    <w:rsid w:val="00A2152D"/>
    <w:rsid w:val="00A21AFD"/>
    <w:rsid w:val="00A22699"/>
    <w:rsid w:val="00A248A3"/>
    <w:rsid w:val="00A258F4"/>
    <w:rsid w:val="00A2681F"/>
    <w:rsid w:val="00A304F7"/>
    <w:rsid w:val="00A438DC"/>
    <w:rsid w:val="00A54E28"/>
    <w:rsid w:val="00A55DAD"/>
    <w:rsid w:val="00A628E2"/>
    <w:rsid w:val="00A65D55"/>
    <w:rsid w:val="00A7045B"/>
    <w:rsid w:val="00A74028"/>
    <w:rsid w:val="00A74387"/>
    <w:rsid w:val="00A76D60"/>
    <w:rsid w:val="00A81EB8"/>
    <w:rsid w:val="00A82BF5"/>
    <w:rsid w:val="00A83C11"/>
    <w:rsid w:val="00A85E20"/>
    <w:rsid w:val="00A967E6"/>
    <w:rsid w:val="00A96D9B"/>
    <w:rsid w:val="00A96F40"/>
    <w:rsid w:val="00A970D0"/>
    <w:rsid w:val="00A97C7A"/>
    <w:rsid w:val="00AA18BD"/>
    <w:rsid w:val="00AB4B5C"/>
    <w:rsid w:val="00AC2439"/>
    <w:rsid w:val="00AC2775"/>
    <w:rsid w:val="00AC2B0B"/>
    <w:rsid w:val="00AC6C23"/>
    <w:rsid w:val="00AD0EB7"/>
    <w:rsid w:val="00AD260F"/>
    <w:rsid w:val="00AD542F"/>
    <w:rsid w:val="00AD748B"/>
    <w:rsid w:val="00AD763F"/>
    <w:rsid w:val="00AD7948"/>
    <w:rsid w:val="00AE2781"/>
    <w:rsid w:val="00AE2F08"/>
    <w:rsid w:val="00AE5DC6"/>
    <w:rsid w:val="00AE63D7"/>
    <w:rsid w:val="00AE7714"/>
    <w:rsid w:val="00AF0675"/>
    <w:rsid w:val="00AF405D"/>
    <w:rsid w:val="00AF54E2"/>
    <w:rsid w:val="00B12156"/>
    <w:rsid w:val="00B12630"/>
    <w:rsid w:val="00B14B9E"/>
    <w:rsid w:val="00B166C7"/>
    <w:rsid w:val="00B16B79"/>
    <w:rsid w:val="00B20894"/>
    <w:rsid w:val="00B25800"/>
    <w:rsid w:val="00B27151"/>
    <w:rsid w:val="00B27C89"/>
    <w:rsid w:val="00B3031E"/>
    <w:rsid w:val="00B31842"/>
    <w:rsid w:val="00B33C3D"/>
    <w:rsid w:val="00B416F7"/>
    <w:rsid w:val="00B423BC"/>
    <w:rsid w:val="00B43E7F"/>
    <w:rsid w:val="00B470D0"/>
    <w:rsid w:val="00B4716F"/>
    <w:rsid w:val="00B50914"/>
    <w:rsid w:val="00B5128A"/>
    <w:rsid w:val="00B54E7F"/>
    <w:rsid w:val="00B62668"/>
    <w:rsid w:val="00B7711D"/>
    <w:rsid w:val="00B829E5"/>
    <w:rsid w:val="00B84D24"/>
    <w:rsid w:val="00B85BD7"/>
    <w:rsid w:val="00B87A75"/>
    <w:rsid w:val="00B93923"/>
    <w:rsid w:val="00B94263"/>
    <w:rsid w:val="00B94699"/>
    <w:rsid w:val="00B94FCE"/>
    <w:rsid w:val="00B962AF"/>
    <w:rsid w:val="00B977C5"/>
    <w:rsid w:val="00BA14FC"/>
    <w:rsid w:val="00BA7430"/>
    <w:rsid w:val="00BB02C8"/>
    <w:rsid w:val="00BB125B"/>
    <w:rsid w:val="00BB1FC5"/>
    <w:rsid w:val="00BB3247"/>
    <w:rsid w:val="00BC5EA2"/>
    <w:rsid w:val="00BC7E51"/>
    <w:rsid w:val="00BD4CE7"/>
    <w:rsid w:val="00BD62AC"/>
    <w:rsid w:val="00BD7D15"/>
    <w:rsid w:val="00BE06F3"/>
    <w:rsid w:val="00BE0CE6"/>
    <w:rsid w:val="00BE1CD7"/>
    <w:rsid w:val="00BE2183"/>
    <w:rsid w:val="00BE7781"/>
    <w:rsid w:val="00BF50DB"/>
    <w:rsid w:val="00BF57E9"/>
    <w:rsid w:val="00C00347"/>
    <w:rsid w:val="00C01220"/>
    <w:rsid w:val="00C01AA9"/>
    <w:rsid w:val="00C02527"/>
    <w:rsid w:val="00C036FA"/>
    <w:rsid w:val="00C0430B"/>
    <w:rsid w:val="00C07A3F"/>
    <w:rsid w:val="00C1093F"/>
    <w:rsid w:val="00C15092"/>
    <w:rsid w:val="00C1534E"/>
    <w:rsid w:val="00C17452"/>
    <w:rsid w:val="00C230EC"/>
    <w:rsid w:val="00C24280"/>
    <w:rsid w:val="00C26AAB"/>
    <w:rsid w:val="00C2779B"/>
    <w:rsid w:val="00C3043C"/>
    <w:rsid w:val="00C35B84"/>
    <w:rsid w:val="00C3769C"/>
    <w:rsid w:val="00C40467"/>
    <w:rsid w:val="00C42068"/>
    <w:rsid w:val="00C46D90"/>
    <w:rsid w:val="00C5678E"/>
    <w:rsid w:val="00C602A4"/>
    <w:rsid w:val="00C604CC"/>
    <w:rsid w:val="00C62CCE"/>
    <w:rsid w:val="00C66A90"/>
    <w:rsid w:val="00C70BEC"/>
    <w:rsid w:val="00C74F69"/>
    <w:rsid w:val="00C80122"/>
    <w:rsid w:val="00C84B2D"/>
    <w:rsid w:val="00C85BE6"/>
    <w:rsid w:val="00C86114"/>
    <w:rsid w:val="00C8704F"/>
    <w:rsid w:val="00C87ABA"/>
    <w:rsid w:val="00C9032F"/>
    <w:rsid w:val="00C90452"/>
    <w:rsid w:val="00C90E42"/>
    <w:rsid w:val="00C97174"/>
    <w:rsid w:val="00CA12C6"/>
    <w:rsid w:val="00CA1F18"/>
    <w:rsid w:val="00CA246C"/>
    <w:rsid w:val="00CA3662"/>
    <w:rsid w:val="00CA48C2"/>
    <w:rsid w:val="00CA4C64"/>
    <w:rsid w:val="00CA66AD"/>
    <w:rsid w:val="00CA6EEE"/>
    <w:rsid w:val="00CB094C"/>
    <w:rsid w:val="00CB1C9E"/>
    <w:rsid w:val="00CB3CA1"/>
    <w:rsid w:val="00CB4E37"/>
    <w:rsid w:val="00CC04E9"/>
    <w:rsid w:val="00CC0B0E"/>
    <w:rsid w:val="00CC1DAE"/>
    <w:rsid w:val="00CC2704"/>
    <w:rsid w:val="00CD330F"/>
    <w:rsid w:val="00CD4192"/>
    <w:rsid w:val="00CD7801"/>
    <w:rsid w:val="00CE0772"/>
    <w:rsid w:val="00CE23F3"/>
    <w:rsid w:val="00CE3F59"/>
    <w:rsid w:val="00CE67CA"/>
    <w:rsid w:val="00CE72B1"/>
    <w:rsid w:val="00CF13E6"/>
    <w:rsid w:val="00CF424A"/>
    <w:rsid w:val="00CF694F"/>
    <w:rsid w:val="00D02CFA"/>
    <w:rsid w:val="00D0465B"/>
    <w:rsid w:val="00D0514A"/>
    <w:rsid w:val="00D155A1"/>
    <w:rsid w:val="00D15A03"/>
    <w:rsid w:val="00D16338"/>
    <w:rsid w:val="00D174EC"/>
    <w:rsid w:val="00D222FB"/>
    <w:rsid w:val="00D3315E"/>
    <w:rsid w:val="00D4074F"/>
    <w:rsid w:val="00D431F4"/>
    <w:rsid w:val="00D446D9"/>
    <w:rsid w:val="00D461FA"/>
    <w:rsid w:val="00D52CDB"/>
    <w:rsid w:val="00D53086"/>
    <w:rsid w:val="00D55841"/>
    <w:rsid w:val="00D574A2"/>
    <w:rsid w:val="00D57518"/>
    <w:rsid w:val="00D60CCD"/>
    <w:rsid w:val="00D631B6"/>
    <w:rsid w:val="00D6400A"/>
    <w:rsid w:val="00D661F2"/>
    <w:rsid w:val="00D667B9"/>
    <w:rsid w:val="00D70774"/>
    <w:rsid w:val="00D72673"/>
    <w:rsid w:val="00D7305C"/>
    <w:rsid w:val="00D733C6"/>
    <w:rsid w:val="00D74378"/>
    <w:rsid w:val="00D91977"/>
    <w:rsid w:val="00D94725"/>
    <w:rsid w:val="00D94EF2"/>
    <w:rsid w:val="00D9550E"/>
    <w:rsid w:val="00D96B34"/>
    <w:rsid w:val="00D97135"/>
    <w:rsid w:val="00DA23C5"/>
    <w:rsid w:val="00DA5F63"/>
    <w:rsid w:val="00DA6E5E"/>
    <w:rsid w:val="00DB10B0"/>
    <w:rsid w:val="00DB304F"/>
    <w:rsid w:val="00DB4186"/>
    <w:rsid w:val="00DB622B"/>
    <w:rsid w:val="00DB65F2"/>
    <w:rsid w:val="00DC0670"/>
    <w:rsid w:val="00DC30B9"/>
    <w:rsid w:val="00DC45B1"/>
    <w:rsid w:val="00DC5168"/>
    <w:rsid w:val="00DC68D8"/>
    <w:rsid w:val="00DC7D8C"/>
    <w:rsid w:val="00DD03E9"/>
    <w:rsid w:val="00DD0C69"/>
    <w:rsid w:val="00DD2A39"/>
    <w:rsid w:val="00DD53D8"/>
    <w:rsid w:val="00DE001A"/>
    <w:rsid w:val="00DE0A27"/>
    <w:rsid w:val="00DE3940"/>
    <w:rsid w:val="00DE39FD"/>
    <w:rsid w:val="00DF0668"/>
    <w:rsid w:val="00DF243D"/>
    <w:rsid w:val="00DF28E2"/>
    <w:rsid w:val="00DF5EAC"/>
    <w:rsid w:val="00DF697B"/>
    <w:rsid w:val="00DF7BCC"/>
    <w:rsid w:val="00E024C6"/>
    <w:rsid w:val="00E042AB"/>
    <w:rsid w:val="00E117A4"/>
    <w:rsid w:val="00E13C88"/>
    <w:rsid w:val="00E17241"/>
    <w:rsid w:val="00E17EE3"/>
    <w:rsid w:val="00E20BB0"/>
    <w:rsid w:val="00E225AC"/>
    <w:rsid w:val="00E22607"/>
    <w:rsid w:val="00E30D08"/>
    <w:rsid w:val="00E34270"/>
    <w:rsid w:val="00E3470B"/>
    <w:rsid w:val="00E43CB6"/>
    <w:rsid w:val="00E4413C"/>
    <w:rsid w:val="00E50630"/>
    <w:rsid w:val="00E51E9C"/>
    <w:rsid w:val="00E544C0"/>
    <w:rsid w:val="00E56F60"/>
    <w:rsid w:val="00E57781"/>
    <w:rsid w:val="00E60AF1"/>
    <w:rsid w:val="00E64373"/>
    <w:rsid w:val="00E67779"/>
    <w:rsid w:val="00E67B52"/>
    <w:rsid w:val="00E702BC"/>
    <w:rsid w:val="00E702D4"/>
    <w:rsid w:val="00E70F2D"/>
    <w:rsid w:val="00E818EB"/>
    <w:rsid w:val="00E91BB0"/>
    <w:rsid w:val="00E931C4"/>
    <w:rsid w:val="00E935BB"/>
    <w:rsid w:val="00EA26DC"/>
    <w:rsid w:val="00EA5209"/>
    <w:rsid w:val="00EA5C96"/>
    <w:rsid w:val="00EB0540"/>
    <w:rsid w:val="00EB5377"/>
    <w:rsid w:val="00EC5A5D"/>
    <w:rsid w:val="00EC6986"/>
    <w:rsid w:val="00EC6BC9"/>
    <w:rsid w:val="00EC7A7A"/>
    <w:rsid w:val="00ED16DC"/>
    <w:rsid w:val="00ED373A"/>
    <w:rsid w:val="00ED4F2D"/>
    <w:rsid w:val="00ED684C"/>
    <w:rsid w:val="00ED7BEC"/>
    <w:rsid w:val="00EE0085"/>
    <w:rsid w:val="00EE12D2"/>
    <w:rsid w:val="00EE18CD"/>
    <w:rsid w:val="00EF5468"/>
    <w:rsid w:val="00F0042E"/>
    <w:rsid w:val="00F02998"/>
    <w:rsid w:val="00F0716A"/>
    <w:rsid w:val="00F11567"/>
    <w:rsid w:val="00F17C82"/>
    <w:rsid w:val="00F203C4"/>
    <w:rsid w:val="00F24136"/>
    <w:rsid w:val="00F271D4"/>
    <w:rsid w:val="00F336D4"/>
    <w:rsid w:val="00F34189"/>
    <w:rsid w:val="00F366F4"/>
    <w:rsid w:val="00F5060C"/>
    <w:rsid w:val="00F51AFA"/>
    <w:rsid w:val="00F54BFA"/>
    <w:rsid w:val="00F552E2"/>
    <w:rsid w:val="00F57375"/>
    <w:rsid w:val="00F64102"/>
    <w:rsid w:val="00F67770"/>
    <w:rsid w:val="00F733ED"/>
    <w:rsid w:val="00F75CA2"/>
    <w:rsid w:val="00F75D16"/>
    <w:rsid w:val="00F76A61"/>
    <w:rsid w:val="00F800FB"/>
    <w:rsid w:val="00F802A1"/>
    <w:rsid w:val="00F87CD5"/>
    <w:rsid w:val="00FA023D"/>
    <w:rsid w:val="00FA097E"/>
    <w:rsid w:val="00FA1C8C"/>
    <w:rsid w:val="00FA2605"/>
    <w:rsid w:val="00FA2DBD"/>
    <w:rsid w:val="00FA3430"/>
    <w:rsid w:val="00FA4013"/>
    <w:rsid w:val="00FB1339"/>
    <w:rsid w:val="00FB296A"/>
    <w:rsid w:val="00FB2F80"/>
    <w:rsid w:val="00FB39D3"/>
    <w:rsid w:val="00FC09F1"/>
    <w:rsid w:val="00FD39C5"/>
    <w:rsid w:val="00FD4CBC"/>
    <w:rsid w:val="00FE58E4"/>
    <w:rsid w:val="00FE5D25"/>
    <w:rsid w:val="00FE6DAE"/>
    <w:rsid w:val="00FF1391"/>
    <w:rsid w:val="00FF1397"/>
    <w:rsid w:val="00FF1FB3"/>
    <w:rsid w:val="00FF347F"/>
    <w:rsid w:val="00FF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FC"/>
    <w:pPr>
      <w:widowControl w:val="0"/>
      <w:kinsoku w:val="0"/>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semiHidden/>
    <w:unhideWhenUsed/>
    <w:qFormat/>
    <w:rsid w:val="00904FFC"/>
    <w:pPr>
      <w:keepNext/>
      <w:keepLines/>
      <w:kinsoku/>
      <w:spacing w:before="200"/>
      <w:outlineLvl w:val="1"/>
    </w:pPr>
    <w:rPr>
      <w:rFonts w:ascii="Cambria" w:eastAsia="Times New Roman" w:hAnsi="Cambria"/>
      <w:b/>
      <w:bCs/>
      <w:snapToGrid w:val="0"/>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FFC"/>
    <w:pPr>
      <w:spacing w:after="0" w:line="240" w:lineRule="auto"/>
    </w:pPr>
  </w:style>
  <w:style w:type="character" w:customStyle="1" w:styleId="Heading2Char">
    <w:name w:val="Heading 2 Char"/>
    <w:basedOn w:val="DefaultParagraphFont"/>
    <w:link w:val="Heading2"/>
    <w:semiHidden/>
    <w:rsid w:val="00904FFC"/>
    <w:rPr>
      <w:rFonts w:ascii="Cambria" w:eastAsia="Times New Roman" w:hAnsi="Cambria" w:cs="Times New Roman"/>
      <w:b/>
      <w:bCs/>
      <w:snapToGrid w:val="0"/>
      <w:color w:val="4F81BD"/>
      <w:sz w:val="26"/>
      <w:szCs w:val="26"/>
    </w:rPr>
  </w:style>
  <w:style w:type="paragraph" w:styleId="BodyText">
    <w:name w:val="Body Text"/>
    <w:basedOn w:val="Normal"/>
    <w:link w:val="BodyTextChar"/>
    <w:rsid w:val="00904FFC"/>
    <w:pPr>
      <w:kinsoku/>
      <w:spacing w:after="120"/>
    </w:pPr>
    <w:rPr>
      <w:rFonts w:eastAsia="Times New Roman"/>
      <w:snapToGrid w:val="0"/>
      <w:szCs w:val="20"/>
    </w:rPr>
  </w:style>
  <w:style w:type="character" w:customStyle="1" w:styleId="BodyTextChar">
    <w:name w:val="Body Text Char"/>
    <w:basedOn w:val="DefaultParagraphFont"/>
    <w:link w:val="BodyText"/>
    <w:rsid w:val="00904FF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04FFC"/>
    <w:pPr>
      <w:kinsoku/>
      <w:ind w:left="720"/>
    </w:pPr>
    <w:rPr>
      <w:rFonts w:eastAsia="Times New Roman"/>
      <w:snapToGrid w:val="0"/>
      <w:szCs w:val="20"/>
    </w:rPr>
  </w:style>
  <w:style w:type="paragraph" w:styleId="PlainText">
    <w:name w:val="Plain Text"/>
    <w:basedOn w:val="Normal"/>
    <w:link w:val="PlainTextChar"/>
    <w:uiPriority w:val="99"/>
    <w:unhideWhenUsed/>
    <w:rsid w:val="00904FFC"/>
    <w:pPr>
      <w:widowControl/>
      <w:kinsoku/>
    </w:pPr>
    <w:rPr>
      <w:rFonts w:ascii="Consolas" w:eastAsia="Calibri" w:hAnsi="Consolas"/>
      <w:sz w:val="21"/>
      <w:szCs w:val="21"/>
    </w:rPr>
  </w:style>
  <w:style w:type="character" w:customStyle="1" w:styleId="PlainTextChar">
    <w:name w:val="Plain Text Char"/>
    <w:basedOn w:val="DefaultParagraphFont"/>
    <w:link w:val="PlainText"/>
    <w:uiPriority w:val="99"/>
    <w:rsid w:val="00904FFC"/>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FC"/>
    <w:pPr>
      <w:widowControl w:val="0"/>
      <w:kinsoku w:val="0"/>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semiHidden/>
    <w:unhideWhenUsed/>
    <w:qFormat/>
    <w:rsid w:val="00904FFC"/>
    <w:pPr>
      <w:keepNext/>
      <w:keepLines/>
      <w:kinsoku/>
      <w:spacing w:before="200"/>
      <w:outlineLvl w:val="1"/>
    </w:pPr>
    <w:rPr>
      <w:rFonts w:ascii="Cambria" w:eastAsia="Times New Roman" w:hAnsi="Cambria"/>
      <w:b/>
      <w:bCs/>
      <w:snapToGrid w:val="0"/>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FFC"/>
    <w:pPr>
      <w:spacing w:after="0" w:line="240" w:lineRule="auto"/>
    </w:pPr>
  </w:style>
  <w:style w:type="character" w:customStyle="1" w:styleId="Heading2Char">
    <w:name w:val="Heading 2 Char"/>
    <w:basedOn w:val="DefaultParagraphFont"/>
    <w:link w:val="Heading2"/>
    <w:semiHidden/>
    <w:rsid w:val="00904FFC"/>
    <w:rPr>
      <w:rFonts w:ascii="Cambria" w:eastAsia="Times New Roman" w:hAnsi="Cambria" w:cs="Times New Roman"/>
      <w:b/>
      <w:bCs/>
      <w:snapToGrid w:val="0"/>
      <w:color w:val="4F81BD"/>
      <w:sz w:val="26"/>
      <w:szCs w:val="26"/>
    </w:rPr>
  </w:style>
  <w:style w:type="paragraph" w:styleId="BodyText">
    <w:name w:val="Body Text"/>
    <w:basedOn w:val="Normal"/>
    <w:link w:val="BodyTextChar"/>
    <w:rsid w:val="00904FFC"/>
    <w:pPr>
      <w:kinsoku/>
      <w:spacing w:after="120"/>
    </w:pPr>
    <w:rPr>
      <w:rFonts w:eastAsia="Times New Roman"/>
      <w:snapToGrid w:val="0"/>
      <w:szCs w:val="20"/>
    </w:rPr>
  </w:style>
  <w:style w:type="character" w:customStyle="1" w:styleId="BodyTextChar">
    <w:name w:val="Body Text Char"/>
    <w:basedOn w:val="DefaultParagraphFont"/>
    <w:link w:val="BodyText"/>
    <w:rsid w:val="00904FF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04FFC"/>
    <w:pPr>
      <w:kinsoku/>
      <w:ind w:left="720"/>
    </w:pPr>
    <w:rPr>
      <w:rFonts w:eastAsia="Times New Roman"/>
      <w:snapToGrid w:val="0"/>
      <w:szCs w:val="20"/>
    </w:rPr>
  </w:style>
  <w:style w:type="paragraph" w:styleId="PlainText">
    <w:name w:val="Plain Text"/>
    <w:basedOn w:val="Normal"/>
    <w:link w:val="PlainTextChar"/>
    <w:uiPriority w:val="99"/>
    <w:unhideWhenUsed/>
    <w:rsid w:val="00904FFC"/>
    <w:pPr>
      <w:widowControl/>
      <w:kinsoku/>
    </w:pPr>
    <w:rPr>
      <w:rFonts w:ascii="Consolas" w:eastAsia="Calibri" w:hAnsi="Consolas"/>
      <w:sz w:val="21"/>
      <w:szCs w:val="21"/>
    </w:rPr>
  </w:style>
  <w:style w:type="character" w:customStyle="1" w:styleId="PlainTextChar">
    <w:name w:val="Plain Text Char"/>
    <w:basedOn w:val="DefaultParagraphFont"/>
    <w:link w:val="PlainText"/>
    <w:uiPriority w:val="99"/>
    <w:rsid w:val="00904FF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icare.mil/tma/privacy/breach.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77C16E8F86A4888CA60904C1E97F1" ma:contentTypeVersion="0" ma:contentTypeDescription="Create a new document." ma:contentTypeScope="" ma:versionID="2f7a5fabe53efd3eed34cd1bac161f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59008-9A62-4F8C-B05B-26CEAAFF68B8}">
  <ds:schemaRefs>
    <ds:schemaRef ds:uri="http://schemas.microsoft.com/sharepoint/v3/contenttype/forms"/>
  </ds:schemaRefs>
</ds:datastoreItem>
</file>

<file path=customXml/itemProps2.xml><?xml version="1.0" encoding="utf-8"?>
<ds:datastoreItem xmlns:ds="http://schemas.openxmlformats.org/officeDocument/2006/customXml" ds:itemID="{B11EBA04-1691-4ADB-84A2-FB982D5DCBA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E7BC2873-5FD7-449F-BDDE-5048DE667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5244</Words>
  <Characters>29893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35067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monica.pileggi</dc:creator>
  <cp:lastModifiedBy>Linda</cp:lastModifiedBy>
  <cp:revision>3</cp:revision>
  <dcterms:created xsi:type="dcterms:W3CDTF">2012-09-26T21:28:00Z</dcterms:created>
  <dcterms:modified xsi:type="dcterms:W3CDTF">2012-09-26T21:28:00Z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0x010100CCA77C16E8F86A4888CA60904C1E97F1</vt:lpwstr>
  </property>
</Properties>
</file>